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31" w:rsidRPr="00F41631" w:rsidRDefault="00F41631" w:rsidP="00F41631">
      <w:pPr>
        <w:autoSpaceDE w:val="0"/>
        <w:jc w:val="center"/>
        <w:rPr>
          <w:rFonts w:eastAsia="TimesNewRomanPS-BoldMT" w:cs="Times New Roman"/>
        </w:rPr>
      </w:pPr>
      <w:r w:rsidRPr="00F41631">
        <w:rPr>
          <w:rFonts w:eastAsia="TimesNewRomanPS-BoldMT" w:cs="Times New Roman"/>
        </w:rPr>
        <w:t>UCHWAŁA Nr VII/54/19</w:t>
      </w:r>
    </w:p>
    <w:p w:rsidR="00F41631" w:rsidRPr="00F41631" w:rsidRDefault="00F41631" w:rsidP="00F41631">
      <w:pPr>
        <w:autoSpaceDE w:val="0"/>
        <w:jc w:val="center"/>
        <w:rPr>
          <w:rFonts w:eastAsia="TimesNewRomanPS-BoldMT" w:cs="Times New Roman"/>
        </w:rPr>
      </w:pPr>
      <w:r w:rsidRPr="00F41631">
        <w:rPr>
          <w:rFonts w:eastAsia="TimesNewRomanPS-BoldMT" w:cs="Times New Roman"/>
        </w:rPr>
        <w:t>R</w:t>
      </w:r>
      <w:r w:rsidRPr="00F41631">
        <w:rPr>
          <w:rFonts w:eastAsia="TimesNewRomanPS-BoldMT" w:cs="Times New Roman"/>
        </w:rPr>
        <w:t>ada</w:t>
      </w:r>
      <w:r w:rsidRPr="00F41631">
        <w:rPr>
          <w:rFonts w:eastAsia="TimesNewRomanPS-BoldMT" w:cs="Times New Roman"/>
        </w:rPr>
        <w:t xml:space="preserve"> G</w:t>
      </w:r>
      <w:r w:rsidRPr="00F41631">
        <w:rPr>
          <w:rFonts w:eastAsia="TimesNewRomanPS-BoldMT" w:cs="Times New Roman"/>
        </w:rPr>
        <w:t>miny</w:t>
      </w:r>
      <w:r w:rsidRPr="00F41631">
        <w:rPr>
          <w:rFonts w:eastAsia="TimesNewRomanPS-BoldMT" w:cs="Times New Roman"/>
        </w:rPr>
        <w:t xml:space="preserve"> K</w:t>
      </w:r>
      <w:r w:rsidRPr="00F41631">
        <w:rPr>
          <w:rFonts w:eastAsia="TimesNewRomanPS-BoldMT" w:cs="Times New Roman"/>
        </w:rPr>
        <w:t>iwity</w:t>
      </w:r>
    </w:p>
    <w:p w:rsidR="00F41631" w:rsidRPr="00F41631" w:rsidRDefault="00F41631" w:rsidP="00F41631">
      <w:pPr>
        <w:autoSpaceDE w:val="0"/>
        <w:jc w:val="center"/>
        <w:rPr>
          <w:rFonts w:eastAsia="TimesNewRomanPSMT" w:cs="Times New Roman"/>
        </w:rPr>
      </w:pPr>
    </w:p>
    <w:p w:rsidR="00F41631" w:rsidRPr="00F41631" w:rsidRDefault="00F41631" w:rsidP="00F41631">
      <w:pPr>
        <w:autoSpaceDE w:val="0"/>
        <w:jc w:val="center"/>
        <w:rPr>
          <w:rFonts w:eastAsia="TimesNewRomanPSMT" w:cs="Times New Roman"/>
        </w:rPr>
      </w:pPr>
      <w:r w:rsidRPr="00F41631">
        <w:rPr>
          <w:rFonts w:eastAsia="TimesNewRomanPSMT" w:cs="Times New Roman"/>
        </w:rPr>
        <w:t xml:space="preserve">z dnia 27 września 2019 r. </w:t>
      </w:r>
    </w:p>
    <w:p w:rsidR="00F41631" w:rsidRPr="00F41631" w:rsidRDefault="00F41631" w:rsidP="00F41631">
      <w:pPr>
        <w:autoSpaceDE w:val="0"/>
        <w:jc w:val="center"/>
        <w:rPr>
          <w:rFonts w:eastAsia="TimesNewRomanPSMT" w:cs="Times New Roman"/>
        </w:rPr>
      </w:pPr>
    </w:p>
    <w:p w:rsidR="00F41631" w:rsidRPr="00F41631" w:rsidRDefault="00F41631" w:rsidP="00F41631">
      <w:pPr>
        <w:autoSpaceDE w:val="0"/>
        <w:jc w:val="center"/>
        <w:rPr>
          <w:rFonts w:eastAsia="TimesNewRomanPSMT" w:cs="Times New Roman"/>
        </w:rPr>
      </w:pPr>
    </w:p>
    <w:p w:rsidR="00F41631" w:rsidRPr="00F41631" w:rsidRDefault="00F41631" w:rsidP="00F41631">
      <w:pPr>
        <w:autoSpaceDE w:val="0"/>
        <w:jc w:val="center"/>
        <w:rPr>
          <w:rFonts w:eastAsia="TimesNewRomanPS-BoldMT" w:cs="Times New Roman"/>
        </w:rPr>
      </w:pPr>
    </w:p>
    <w:p w:rsidR="00F41631" w:rsidRPr="00F41631" w:rsidRDefault="00F41631" w:rsidP="00F41631">
      <w:pPr>
        <w:autoSpaceDE w:val="0"/>
        <w:jc w:val="both"/>
        <w:rPr>
          <w:rFonts w:eastAsia="TimesNewRomanPS-BoldMT" w:cs="Times New Roman"/>
        </w:rPr>
      </w:pPr>
      <w:r w:rsidRPr="00F41631">
        <w:rPr>
          <w:rFonts w:eastAsia="TimesNewRomanPS-BoldMT" w:cs="Times New Roman"/>
        </w:rPr>
        <w:t>w sprawie wyrażenia zgody na zawarcie pomiędzy jednostkami samorządu terytorialnego porozumienia międzygminnego w zakresie działalności rodzinnego domu pomocy.</w:t>
      </w:r>
    </w:p>
    <w:p w:rsidR="00F41631" w:rsidRPr="00F41631" w:rsidRDefault="00F41631" w:rsidP="00F41631">
      <w:pPr>
        <w:autoSpaceDE w:val="0"/>
        <w:jc w:val="both"/>
        <w:rPr>
          <w:rFonts w:eastAsia="TimesNewRomanPS-BoldMT" w:cs="Times New Roman"/>
        </w:rPr>
      </w:pPr>
    </w:p>
    <w:p w:rsidR="00F41631" w:rsidRPr="00F41631" w:rsidRDefault="00F41631" w:rsidP="00F41631">
      <w:pPr>
        <w:autoSpaceDE w:val="0"/>
        <w:jc w:val="both"/>
        <w:rPr>
          <w:rFonts w:eastAsia="TimesNewRomanPSMT" w:cs="Times New Roman"/>
        </w:rPr>
      </w:pPr>
      <w:r w:rsidRPr="00F41631">
        <w:rPr>
          <w:rFonts w:eastAsia="TimesNewRomanPSMT" w:cs="Times New Roman"/>
        </w:rPr>
        <w:t xml:space="preserve">     Na podstawie art. 74 ustawy z dnia 8 marca 1990 r. o samorządzie gminnym (Dz. U. z 2019 r. poz. 506 z </w:t>
      </w:r>
      <w:proofErr w:type="spellStart"/>
      <w:r w:rsidRPr="00F41631">
        <w:rPr>
          <w:rFonts w:eastAsia="TimesNewRomanPSMT" w:cs="Times New Roman"/>
        </w:rPr>
        <w:t>poźn</w:t>
      </w:r>
      <w:proofErr w:type="spellEnd"/>
      <w:r w:rsidRPr="00F41631">
        <w:rPr>
          <w:rFonts w:eastAsia="TimesNewRomanPSMT" w:cs="Times New Roman"/>
        </w:rPr>
        <w:t xml:space="preserve">. zm.), art. 17 ust. 1 pkt 11 i 16 , art. 52 ustawy z dnia 12 marca 2004 r. o pomocy społecznej (Dz. U. z 2019 r. poz. 1507, z </w:t>
      </w:r>
      <w:proofErr w:type="spellStart"/>
      <w:r w:rsidRPr="00F41631">
        <w:rPr>
          <w:rFonts w:eastAsia="TimesNewRomanPSMT" w:cs="Times New Roman"/>
        </w:rPr>
        <w:t>późn</w:t>
      </w:r>
      <w:proofErr w:type="spellEnd"/>
      <w:r w:rsidRPr="00F41631">
        <w:rPr>
          <w:rFonts w:eastAsia="TimesNewRomanPSMT" w:cs="Times New Roman"/>
        </w:rPr>
        <w:t xml:space="preserve">. zm.) oraz przepisów § § 7 -10  rozporządzenia Ministra Pracy i Polityki Społecznej z dnia 31 maja 2012 r. w sprawie rodzinnych domów pomocy (Dz. U. z 2012 r. poz.719) uchwala się, co następuje: </w:t>
      </w:r>
    </w:p>
    <w:p w:rsidR="00F41631" w:rsidRPr="00F41631" w:rsidRDefault="00F41631" w:rsidP="00F41631">
      <w:pPr>
        <w:autoSpaceDE w:val="0"/>
        <w:jc w:val="both"/>
        <w:rPr>
          <w:rFonts w:eastAsia="TimesNewRomanPSMT" w:cs="Times New Roman"/>
        </w:rPr>
      </w:pPr>
    </w:p>
    <w:p w:rsidR="00F41631" w:rsidRPr="00F41631" w:rsidRDefault="00F41631" w:rsidP="00F41631">
      <w:pPr>
        <w:autoSpaceDE w:val="0"/>
        <w:jc w:val="both"/>
        <w:rPr>
          <w:rFonts w:cs="Times New Roman"/>
        </w:rPr>
      </w:pPr>
      <w:r w:rsidRPr="00F41631">
        <w:rPr>
          <w:rFonts w:eastAsia="TimesNewRomanPS-BoldMT" w:cs="Times New Roman"/>
        </w:rPr>
        <w:t>§1.</w:t>
      </w:r>
      <w:r w:rsidRPr="00F41631">
        <w:rPr>
          <w:rFonts w:eastAsia="TimesNewRomanPS-BoldMT" w:cs="Times New Roman"/>
        </w:rPr>
        <w:t xml:space="preserve"> </w:t>
      </w:r>
      <w:r w:rsidRPr="00F41631">
        <w:rPr>
          <w:rFonts w:eastAsia="TimesNewRomanPSMT" w:cs="Times New Roman"/>
        </w:rPr>
        <w:t>Wyraża się zgodę na zawarcie porozumienia międzygminnego pomiędzy Gminą Kiwity a Gminą Lidzbark Warmiński  w sprawie powierzenia przez Gminę  Lidzbark Warmiński zadania publicznego z zakresu pomocy społecznej polegającego na świadczeniu usług opiekuńczych i bytowych w formie rodzinnego domu pomocy i wykonywania obowiązków nadzoru nad wykonywaniem tych usług.</w:t>
      </w:r>
    </w:p>
    <w:p w:rsidR="00F41631" w:rsidRPr="00F41631" w:rsidRDefault="00F41631" w:rsidP="00F41631">
      <w:pPr>
        <w:autoSpaceDE w:val="0"/>
        <w:jc w:val="both"/>
        <w:rPr>
          <w:rFonts w:cs="Times New Roman"/>
        </w:rPr>
      </w:pPr>
    </w:p>
    <w:p w:rsidR="00F41631" w:rsidRPr="00F41631" w:rsidRDefault="00F41631" w:rsidP="00F41631">
      <w:pPr>
        <w:autoSpaceDE w:val="0"/>
        <w:jc w:val="both"/>
        <w:rPr>
          <w:rFonts w:eastAsia="TimesNewRomanPS-BoldMT" w:cs="Times New Roman"/>
        </w:rPr>
      </w:pPr>
      <w:r w:rsidRPr="00F41631">
        <w:rPr>
          <w:rFonts w:eastAsia="TimesNewRomanPS-BoldMT" w:cs="Times New Roman"/>
        </w:rPr>
        <w:t>§2.</w:t>
      </w:r>
      <w:r w:rsidRPr="00F41631">
        <w:rPr>
          <w:rFonts w:eastAsia="TimesNewRomanPS-BoldMT" w:cs="Times New Roman"/>
        </w:rPr>
        <w:t xml:space="preserve"> </w:t>
      </w:r>
      <w:r w:rsidRPr="00F41631">
        <w:rPr>
          <w:rFonts w:eastAsia="TimesNewRomanPSMT" w:cs="Times New Roman"/>
        </w:rPr>
        <w:t>Wykonanie uchwały powierza się Wójtowi Gminy Kiwity.</w:t>
      </w:r>
    </w:p>
    <w:p w:rsidR="00F41631" w:rsidRPr="00F41631" w:rsidRDefault="00F41631" w:rsidP="00F41631">
      <w:pPr>
        <w:autoSpaceDE w:val="0"/>
        <w:jc w:val="both"/>
        <w:rPr>
          <w:rFonts w:eastAsia="TimesNewRomanPS-BoldMT" w:cs="Times New Roman"/>
        </w:rPr>
      </w:pPr>
    </w:p>
    <w:p w:rsidR="00F41631" w:rsidRPr="00F41631" w:rsidRDefault="00F41631" w:rsidP="00F41631">
      <w:pPr>
        <w:autoSpaceDE w:val="0"/>
        <w:jc w:val="both"/>
        <w:rPr>
          <w:rFonts w:cs="Times New Roman"/>
        </w:rPr>
      </w:pPr>
      <w:r w:rsidRPr="00F41631">
        <w:rPr>
          <w:rFonts w:eastAsia="TimesNewRomanPS-BoldMT" w:cs="Times New Roman"/>
        </w:rPr>
        <w:t>§3.</w:t>
      </w:r>
      <w:r w:rsidRPr="00F41631">
        <w:rPr>
          <w:rFonts w:eastAsia="TimesNewRomanPS-BoldMT" w:cs="Times New Roman"/>
        </w:rPr>
        <w:t xml:space="preserve"> </w:t>
      </w:r>
      <w:r w:rsidRPr="00F41631">
        <w:rPr>
          <w:rFonts w:eastAsia="TimesNewRomanPSMT" w:cs="Times New Roman"/>
        </w:rPr>
        <w:t>Uchwała wchodzi w życie z dniem podjęcia.</w:t>
      </w:r>
    </w:p>
    <w:p w:rsidR="00F41631" w:rsidRDefault="00F41631" w:rsidP="00F41631">
      <w:pPr>
        <w:rPr>
          <w:rFonts w:cs="Times New Roman"/>
        </w:rPr>
      </w:pPr>
    </w:p>
    <w:p w:rsidR="00F41631" w:rsidRDefault="00F41631" w:rsidP="00F41631">
      <w:pPr>
        <w:rPr>
          <w:rFonts w:cs="Times New Roman"/>
        </w:rPr>
      </w:pPr>
      <w:bookmarkStart w:id="0" w:name="_GoBack"/>
      <w:bookmarkEnd w:id="0"/>
    </w:p>
    <w:p w:rsidR="00F41631" w:rsidRDefault="00F41631" w:rsidP="00F41631">
      <w:pPr>
        <w:rPr>
          <w:rFonts w:cs="Times New Roman"/>
        </w:rPr>
      </w:pPr>
    </w:p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Default="00F41631" w:rsidP="00F41631"/>
    <w:p w:rsidR="00F41631" w:rsidRPr="00B5792F" w:rsidRDefault="00F41631" w:rsidP="00F41631">
      <w:pPr>
        <w:rPr>
          <w:sz w:val="22"/>
          <w:szCs w:val="22"/>
        </w:rPr>
      </w:pPr>
    </w:p>
    <w:p w:rsidR="00D31EDF" w:rsidRDefault="00D31EDF"/>
    <w:sectPr w:rsidR="00D31ED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6DBFD4EB-6947-4A47-8FAB-41EDCCEC0D44}"/>
  </w:docVars>
  <w:rsids>
    <w:rsidRoot w:val="00F41631"/>
    <w:rsid w:val="00D31EDF"/>
    <w:rsid w:val="00F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3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3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DBFD4EB-6947-4A47-8FAB-41EDCCEC0D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2019-09-30T08:55:00Z</cp:lastPrinted>
  <dcterms:created xsi:type="dcterms:W3CDTF">2019-09-30T08:53:00Z</dcterms:created>
  <dcterms:modified xsi:type="dcterms:W3CDTF">2019-09-30T08:56:00Z</dcterms:modified>
</cp:coreProperties>
</file>