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16" w:rsidRPr="000F1B3C" w:rsidRDefault="007F6B16" w:rsidP="007F6B1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UCHWAŁA NR X/71</w:t>
      </w:r>
      <w:r>
        <w:rPr>
          <w:rFonts w:ascii="Arial Narrow" w:hAnsi="Arial Narrow"/>
          <w:b/>
        </w:rPr>
        <w:t>/19</w:t>
      </w:r>
    </w:p>
    <w:p w:rsidR="007F6B16" w:rsidRPr="000F1B3C" w:rsidRDefault="007F6B16" w:rsidP="007F6B16">
      <w:pPr>
        <w:jc w:val="center"/>
        <w:rPr>
          <w:rFonts w:ascii="Arial Narrow" w:hAnsi="Arial Narrow"/>
          <w:b/>
        </w:rPr>
      </w:pPr>
      <w:r w:rsidRPr="000F1B3C">
        <w:rPr>
          <w:rFonts w:ascii="Arial Narrow" w:hAnsi="Arial Narrow"/>
          <w:b/>
        </w:rPr>
        <w:t>RADY GMINY KIWITY</w:t>
      </w:r>
    </w:p>
    <w:p w:rsidR="007F6B16" w:rsidRPr="000F1B3C" w:rsidRDefault="007F6B16" w:rsidP="007F6B16">
      <w:pPr>
        <w:jc w:val="center"/>
        <w:rPr>
          <w:rFonts w:ascii="Arial Narrow" w:hAnsi="Arial Narrow"/>
          <w:b/>
        </w:rPr>
      </w:pPr>
      <w:r w:rsidRPr="000F1B3C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19 grudnia 2019</w:t>
      </w:r>
      <w:r w:rsidRPr="000F1B3C">
        <w:rPr>
          <w:rFonts w:ascii="Arial Narrow" w:hAnsi="Arial Narrow"/>
          <w:b/>
        </w:rPr>
        <w:t xml:space="preserve"> r.</w:t>
      </w:r>
    </w:p>
    <w:p w:rsidR="007F6B16" w:rsidRPr="000F1B3C" w:rsidRDefault="007F6B16" w:rsidP="007F6B16">
      <w:pPr>
        <w:jc w:val="center"/>
        <w:rPr>
          <w:rFonts w:ascii="Arial Narrow" w:hAnsi="Arial Narrow"/>
        </w:rPr>
      </w:pPr>
    </w:p>
    <w:p w:rsidR="007F6B16" w:rsidRPr="000F1B3C" w:rsidRDefault="007F6B16" w:rsidP="007F6B16">
      <w:pPr>
        <w:rPr>
          <w:rFonts w:ascii="Arial Narrow" w:hAnsi="Arial Narrow"/>
        </w:rPr>
      </w:pPr>
      <w:r w:rsidRPr="000F1B3C">
        <w:rPr>
          <w:rFonts w:ascii="Arial Narrow" w:hAnsi="Arial Narrow"/>
        </w:rPr>
        <w:t xml:space="preserve">    </w:t>
      </w:r>
    </w:p>
    <w:p w:rsidR="007F6B16" w:rsidRPr="007F6B16" w:rsidRDefault="007F6B16" w:rsidP="007F6B1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7F6B16">
        <w:rPr>
          <w:rFonts w:ascii="Arial Narrow" w:hAnsi="Arial Narrow"/>
        </w:rPr>
        <w:t>zmieniająca uchwałę w sprawie określenia</w:t>
      </w:r>
      <w:r>
        <w:rPr>
          <w:rFonts w:ascii="Arial Narrow" w:hAnsi="Arial Narrow"/>
        </w:rPr>
        <w:t xml:space="preserve"> zasad dofinansowania budowy </w:t>
      </w:r>
      <w:r w:rsidRPr="007F6B16">
        <w:rPr>
          <w:rFonts w:ascii="Arial Narrow" w:hAnsi="Arial Narrow"/>
        </w:rPr>
        <w:t>przydomowych oczyszczalni ścieków na terenie Gminy Kiwity</w:t>
      </w:r>
    </w:p>
    <w:p w:rsidR="007F6B16" w:rsidRPr="007F6B16" w:rsidRDefault="007F6B16" w:rsidP="007F6B16">
      <w:pPr>
        <w:rPr>
          <w:rFonts w:ascii="Arial Narrow" w:hAnsi="Arial Narrow"/>
        </w:rPr>
      </w:pPr>
    </w:p>
    <w:p w:rsidR="007F6B16" w:rsidRPr="007F6B16" w:rsidRDefault="007F6B16" w:rsidP="007F6B16">
      <w:pPr>
        <w:jc w:val="both"/>
        <w:rPr>
          <w:rFonts w:ascii="Arial Narrow" w:hAnsi="Arial Narrow"/>
        </w:rPr>
      </w:pPr>
    </w:p>
    <w:p w:rsidR="007F6B16" w:rsidRDefault="007F6B16" w:rsidP="007F6B16">
      <w:pPr>
        <w:ind w:firstLine="708"/>
        <w:jc w:val="both"/>
        <w:rPr>
          <w:rFonts w:ascii="Arial Narrow" w:hAnsi="Arial Narrow"/>
        </w:rPr>
      </w:pPr>
      <w:r w:rsidRPr="007F6B16">
        <w:rPr>
          <w:rFonts w:ascii="Arial Narrow" w:hAnsi="Arial Narrow"/>
        </w:rPr>
        <w:t xml:space="preserve">Na podstawie art.403 ust.5 i 6 ustawy z dnia 27 kwietnia 2001r. - Prawo ochrony środowiska </w:t>
      </w:r>
      <w:r>
        <w:rPr>
          <w:rFonts w:ascii="Arial Narrow" w:hAnsi="Arial Narrow"/>
        </w:rPr>
        <w:t xml:space="preserve">          </w:t>
      </w:r>
      <w:bookmarkStart w:id="0" w:name="_GoBack"/>
      <w:bookmarkEnd w:id="0"/>
      <w:r w:rsidRPr="007F6B16">
        <w:rPr>
          <w:rFonts w:ascii="Arial Narrow" w:hAnsi="Arial Narrow"/>
        </w:rPr>
        <w:t>( Dz. U. z 2019r. poz. 1396 ze zm.) i art.18 ust.2 pkt 15 ustawy z dnia 8 marca 1990r. o samorządzie gminnym ( Dz.U. z 2019r. poz. 506 ze zm.) uchwala się, co następuje:</w:t>
      </w:r>
    </w:p>
    <w:p w:rsidR="007F6B16" w:rsidRPr="007F6B16" w:rsidRDefault="007F6B16" w:rsidP="007F6B16">
      <w:pPr>
        <w:jc w:val="both"/>
        <w:rPr>
          <w:rFonts w:ascii="Arial Narrow" w:hAnsi="Arial Narrow"/>
        </w:rPr>
      </w:pPr>
    </w:p>
    <w:p w:rsidR="007F6B16" w:rsidRPr="007F6B16" w:rsidRDefault="007F6B16" w:rsidP="007F6B16">
      <w:pPr>
        <w:jc w:val="both"/>
        <w:rPr>
          <w:rFonts w:ascii="Arial Narrow" w:hAnsi="Arial Narrow"/>
        </w:rPr>
      </w:pPr>
      <w:r w:rsidRPr="007F6B16">
        <w:rPr>
          <w:rFonts w:ascii="Arial Narrow" w:hAnsi="Arial Narrow"/>
        </w:rPr>
        <w:tab/>
        <w:t xml:space="preserve">§1. W załączniku do uchwały Nr XXXVII/225/14 Rady Gminy Kiwity  z dnia 26 czerwca 2014r. w sprawie określenia zasad dofinansowania przydomowych oczyszczalni ścieków na terenie Gminy Kiwity ( Dz. Urz. Woj. </w:t>
      </w:r>
      <w:proofErr w:type="spellStart"/>
      <w:r w:rsidRPr="007F6B16">
        <w:rPr>
          <w:rFonts w:ascii="Arial Narrow" w:hAnsi="Arial Narrow"/>
        </w:rPr>
        <w:t>Warm</w:t>
      </w:r>
      <w:proofErr w:type="spellEnd"/>
      <w:r w:rsidRPr="007F6B16">
        <w:rPr>
          <w:rFonts w:ascii="Arial Narrow" w:hAnsi="Arial Narrow"/>
        </w:rPr>
        <w:t xml:space="preserve">.- </w:t>
      </w:r>
      <w:proofErr w:type="spellStart"/>
      <w:r w:rsidRPr="007F6B16">
        <w:rPr>
          <w:rFonts w:ascii="Arial Narrow" w:hAnsi="Arial Narrow"/>
        </w:rPr>
        <w:t>Maz</w:t>
      </w:r>
      <w:proofErr w:type="spellEnd"/>
      <w:r w:rsidRPr="007F6B16">
        <w:rPr>
          <w:rFonts w:ascii="Arial Narrow" w:hAnsi="Arial Narrow"/>
        </w:rPr>
        <w:t>. poz. 2365) wprowadza się następujące zmiany:</w:t>
      </w:r>
    </w:p>
    <w:p w:rsidR="007F6B16" w:rsidRPr="007F6B16" w:rsidRDefault="007F6B16" w:rsidP="007F6B16">
      <w:pPr>
        <w:widowControl w:val="0"/>
        <w:numPr>
          <w:ilvl w:val="0"/>
          <w:numId w:val="1"/>
        </w:numPr>
        <w:suppressAutoHyphens/>
        <w:jc w:val="both"/>
        <w:rPr>
          <w:rFonts w:ascii="Arial Narrow" w:hAnsi="Arial Narrow"/>
        </w:rPr>
      </w:pPr>
      <w:r w:rsidRPr="007F6B16">
        <w:rPr>
          <w:rFonts w:ascii="Arial Narrow" w:hAnsi="Arial Narrow"/>
        </w:rPr>
        <w:t>w §8 dotychczasową treść oznacza się jako ust.1 i dodaje się ust.2 w brzmieniu:</w:t>
      </w:r>
    </w:p>
    <w:p w:rsidR="007F6B16" w:rsidRPr="007F6B16" w:rsidRDefault="007F6B16" w:rsidP="007F6B16">
      <w:pPr>
        <w:jc w:val="both"/>
        <w:rPr>
          <w:rFonts w:ascii="Arial Narrow" w:hAnsi="Arial Narrow"/>
        </w:rPr>
      </w:pPr>
      <w:r w:rsidRPr="007F6B16">
        <w:rPr>
          <w:rFonts w:ascii="Arial Narrow" w:hAnsi="Arial Narrow"/>
        </w:rPr>
        <w:t>„2. Kwota, o której mowa w ust.1 może być zwiększona w trakcie roku budżetowego.”;</w:t>
      </w:r>
    </w:p>
    <w:p w:rsidR="007F6B16" w:rsidRPr="007F6B16" w:rsidRDefault="007F6B16" w:rsidP="007F6B16">
      <w:pPr>
        <w:widowControl w:val="0"/>
        <w:numPr>
          <w:ilvl w:val="0"/>
          <w:numId w:val="1"/>
        </w:numPr>
        <w:suppressAutoHyphens/>
        <w:jc w:val="both"/>
        <w:rPr>
          <w:rFonts w:ascii="Arial Narrow" w:hAnsi="Arial Narrow"/>
        </w:rPr>
      </w:pPr>
      <w:r w:rsidRPr="007F6B16">
        <w:rPr>
          <w:rFonts w:ascii="Arial Narrow" w:hAnsi="Arial Narrow"/>
        </w:rPr>
        <w:t>w §11dotychczasową treść oznacza się jako ust.1 i dodaje się ust.2 w brzmieniu:</w:t>
      </w:r>
    </w:p>
    <w:p w:rsidR="007F6B16" w:rsidRPr="007F6B16" w:rsidRDefault="007F6B16" w:rsidP="007F6B16">
      <w:pPr>
        <w:jc w:val="both"/>
        <w:rPr>
          <w:rFonts w:ascii="Arial Narrow" w:hAnsi="Arial Narrow"/>
        </w:rPr>
      </w:pPr>
      <w:r w:rsidRPr="007F6B16">
        <w:rPr>
          <w:rFonts w:ascii="Arial Narrow" w:hAnsi="Arial Narrow"/>
        </w:rPr>
        <w:t>„2. Wnioski o przyznanie dotacji złożone w terminie określonym w §10 ust.2, które nie uzyskały dofinansowania z uwagi na wykorzystanie  środków przewidzianych na ten cel w budżecie gminy w danym roku, przechodzą na rok następny i będą rozpatrywane  według kolejności ich wpływu do Urzędu Gminy.”</w:t>
      </w:r>
    </w:p>
    <w:p w:rsidR="007F6B16" w:rsidRPr="007F6B16" w:rsidRDefault="007F6B16" w:rsidP="007F6B16">
      <w:pPr>
        <w:jc w:val="both"/>
        <w:rPr>
          <w:rFonts w:ascii="Arial Narrow" w:hAnsi="Arial Narrow"/>
        </w:rPr>
      </w:pPr>
      <w:r w:rsidRPr="007F6B16">
        <w:rPr>
          <w:rFonts w:ascii="Arial Narrow" w:hAnsi="Arial Narrow"/>
        </w:rPr>
        <w:tab/>
        <w:t>§2. Uchwała wchodzi w życie po upływie 14 dni od dnia ogłoszenia w Dzienniku Urzędowym Województwa Warmińsko – Mazurskiego.</w:t>
      </w:r>
    </w:p>
    <w:p w:rsidR="007F6B16" w:rsidRPr="000F1B3C" w:rsidRDefault="007F6B16" w:rsidP="007F6B16">
      <w:pPr>
        <w:jc w:val="both"/>
        <w:rPr>
          <w:rFonts w:ascii="Arial Narrow" w:hAnsi="Arial Narrow"/>
        </w:rPr>
      </w:pPr>
    </w:p>
    <w:p w:rsidR="007F6B16" w:rsidRDefault="007F6B16" w:rsidP="007F6B16"/>
    <w:p w:rsidR="007F6B16" w:rsidRDefault="007F6B16" w:rsidP="007F6B16"/>
    <w:p w:rsidR="007F6B16" w:rsidRDefault="007F6B16" w:rsidP="007F6B16"/>
    <w:p w:rsidR="007F6B16" w:rsidRPr="00E671F6" w:rsidRDefault="007F6B16" w:rsidP="007F6B1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</w:t>
      </w:r>
      <w:r w:rsidRPr="00E671F6">
        <w:rPr>
          <w:rFonts w:ascii="Arial Narrow" w:hAnsi="Arial Narrow"/>
        </w:rPr>
        <w:t xml:space="preserve">Przewodniczący Rady Gminy </w:t>
      </w:r>
    </w:p>
    <w:p w:rsidR="007F6B16" w:rsidRPr="00E671F6" w:rsidRDefault="007F6B16" w:rsidP="007F6B16">
      <w:pPr>
        <w:jc w:val="right"/>
        <w:rPr>
          <w:rFonts w:ascii="Arial Narrow" w:hAnsi="Arial Narrow"/>
        </w:rPr>
      </w:pPr>
    </w:p>
    <w:p w:rsidR="007F6B16" w:rsidRDefault="007F6B16" w:rsidP="007F6B16">
      <w:pPr>
        <w:jc w:val="center"/>
      </w:pPr>
      <w:r>
        <w:rPr>
          <w:rFonts w:ascii="Arial Narrow" w:hAnsi="Arial Narrow"/>
        </w:rPr>
        <w:t xml:space="preserve">                                                         Rafał </w:t>
      </w:r>
      <w:proofErr w:type="spellStart"/>
      <w:r>
        <w:rPr>
          <w:rFonts w:ascii="Arial Narrow" w:hAnsi="Arial Narrow"/>
        </w:rPr>
        <w:t>Wojczulanio</w:t>
      </w:r>
      <w:proofErr w:type="spellEnd"/>
    </w:p>
    <w:p w:rsidR="007F6B16" w:rsidRDefault="007F6B16" w:rsidP="007F6B16"/>
    <w:p w:rsidR="007F6B16" w:rsidRDefault="007F6B16" w:rsidP="007F6B16"/>
    <w:p w:rsidR="007F6B16" w:rsidRDefault="007F6B16" w:rsidP="007F6B16"/>
    <w:p w:rsidR="00BF191A" w:rsidRDefault="00BF191A"/>
    <w:sectPr w:rsidR="00BF191A" w:rsidSect="000D0E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12-11"/>
    <w:docVar w:name="LE_Links" w:val="{A841DD58-9147-4BD7-9C09-05AE7392D662}"/>
  </w:docVars>
  <w:rsids>
    <w:rsidRoot w:val="007F6B16"/>
    <w:rsid w:val="007F6B16"/>
    <w:rsid w:val="00B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841DD58-9147-4BD7-9C09-05AE7392D6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dcterms:created xsi:type="dcterms:W3CDTF">2019-12-11T11:09:00Z</dcterms:created>
  <dcterms:modified xsi:type="dcterms:W3CDTF">2019-12-11T11:13:00Z</dcterms:modified>
</cp:coreProperties>
</file>