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07C" w:rsidRPr="0036307C" w:rsidRDefault="0036307C" w:rsidP="0036307C">
      <w:pPr>
        <w:spacing w:before="161" w:after="161" w:line="240" w:lineRule="auto"/>
        <w:outlineLvl w:val="0"/>
        <w:rPr>
          <w:rFonts w:ascii="Lato Regular" w:eastAsia="Times New Roman" w:hAnsi="Lato Regular" w:cs="Arial"/>
          <w:b/>
          <w:bCs/>
          <w:color w:val="000000"/>
          <w:kern w:val="36"/>
          <w:sz w:val="18"/>
          <w:szCs w:val="18"/>
          <w:lang w:eastAsia="pl-PL"/>
        </w:rPr>
      </w:pPr>
      <w:r w:rsidRPr="0036307C">
        <w:rPr>
          <w:rFonts w:ascii="Lato Regular" w:eastAsia="Times New Roman" w:hAnsi="Lato Regular" w:cs="Arial"/>
          <w:b/>
          <w:bCs/>
          <w:color w:val="000000"/>
          <w:kern w:val="36"/>
          <w:sz w:val="18"/>
          <w:szCs w:val="18"/>
          <w:lang w:eastAsia="pl-PL"/>
        </w:rPr>
        <w:t>Wsparcie finansowe dla obywateli Ukrainy, którzy mają pod opieką dziecko</w:t>
      </w:r>
    </w:p>
    <w:p w:rsidR="0036307C" w:rsidRPr="0036307C" w:rsidRDefault="0036307C" w:rsidP="0036307C">
      <w:pPr>
        <w:spacing w:after="0" w:line="240" w:lineRule="auto"/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</w:pPr>
      <w:bookmarkStart w:id="0" w:name="_GoBack"/>
      <w:bookmarkEnd w:id="0"/>
      <w:r w:rsidRPr="0036307C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 xml:space="preserve">Obywatelom Ukrainy, którzy wjechali legalnie z Ukrainy do Polski po 23 lutego 2022 r. w związku z działaniami wojennymi i chcą pozostać w Polsce, Zakład Ubezpieczeń Społecznych będzie przyznawał i wypłacał świadczenia dla rodziny. </w:t>
      </w:r>
    </w:p>
    <w:p w:rsidR="0036307C" w:rsidRPr="0036307C" w:rsidRDefault="0036307C" w:rsidP="0036307C">
      <w:pPr>
        <w:spacing w:before="100" w:beforeAutospacing="1" w:after="100" w:afterAutospacing="1" w:line="240" w:lineRule="auto"/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</w:pPr>
      <w:r w:rsidRPr="0036307C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>Odpowiednie wnioski w języku ukraińskim będzie można składać tylko elektronicznie przez Platformę Usług Elektronicznych (PUE) ZUS. Informacja od kiedy można składać wnioski, będzie wkrótce podana na stronie internetowej ZUS.</w:t>
      </w:r>
    </w:p>
    <w:p w:rsidR="0036307C" w:rsidRPr="0036307C" w:rsidRDefault="0036307C" w:rsidP="0036307C">
      <w:pPr>
        <w:spacing w:before="100" w:beforeAutospacing="1" w:after="100" w:afterAutospacing="1" w:line="240" w:lineRule="auto"/>
        <w:outlineLvl w:val="1"/>
        <w:rPr>
          <w:rFonts w:ascii="Lato Regular" w:eastAsia="Times New Roman" w:hAnsi="Lato Regular" w:cs="Arial"/>
          <w:b/>
          <w:bCs/>
          <w:color w:val="000000"/>
          <w:sz w:val="18"/>
          <w:szCs w:val="18"/>
          <w:lang w:eastAsia="pl-PL"/>
        </w:rPr>
      </w:pPr>
      <w:r w:rsidRPr="0036307C">
        <w:rPr>
          <w:rFonts w:ascii="Lato Regular" w:eastAsia="Times New Roman" w:hAnsi="Lato Regular" w:cs="Arial"/>
          <w:b/>
          <w:bCs/>
          <w:color w:val="000000"/>
          <w:sz w:val="18"/>
          <w:szCs w:val="18"/>
          <w:lang w:eastAsia="pl-PL"/>
        </w:rPr>
        <w:t>Kto może złożyć wniosek o wsparcie dla rodziny</w:t>
      </w:r>
    </w:p>
    <w:p w:rsidR="0036307C" w:rsidRPr="0036307C" w:rsidRDefault="0036307C" w:rsidP="0036307C">
      <w:pPr>
        <w:spacing w:before="100" w:beforeAutospacing="1" w:after="100" w:afterAutospacing="1" w:line="240" w:lineRule="auto"/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</w:pPr>
      <w:r w:rsidRPr="0036307C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>Wnioski o świadczenia dla rodziny, które wypłaca ZUS może złożyć osoba, która:</w:t>
      </w:r>
    </w:p>
    <w:p w:rsidR="0036307C" w:rsidRPr="0036307C" w:rsidRDefault="0036307C" w:rsidP="003630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</w:pPr>
      <w:r w:rsidRPr="0036307C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>jest obywatelem Ukrainy albo małżonkiem obywatela Ukrainy,</w:t>
      </w:r>
    </w:p>
    <w:p w:rsidR="0036307C" w:rsidRPr="0036307C" w:rsidRDefault="0036307C" w:rsidP="003630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</w:pPr>
      <w:r w:rsidRPr="0036307C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>jej pobyt w Polsce jest legalny,</w:t>
      </w:r>
    </w:p>
    <w:p w:rsidR="0036307C" w:rsidRPr="0036307C" w:rsidRDefault="0036307C" w:rsidP="003630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</w:pPr>
      <w:r w:rsidRPr="0036307C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>ma pod opieką dziecko (jest jego rodzicem lub opiekunem tymczasowym), które ma ukraińskie obywatelstwo i przybyło z Ukrainy do Polski po 23 lutego 2022 r. w związku z działaniami wojennymi,</w:t>
      </w:r>
    </w:p>
    <w:p w:rsidR="0036307C" w:rsidRPr="0036307C" w:rsidRDefault="0036307C" w:rsidP="003630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</w:pPr>
      <w:r w:rsidRPr="0036307C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>ma pod opieką dziecko (jest jego rodzicem lub opiekunem tymczasowym) urodzone w Polsce przez matkę, która jest obywatelką Ukrainy i której pobyt w Polsce jest legalny</w:t>
      </w:r>
    </w:p>
    <w:p w:rsidR="0036307C" w:rsidRPr="0036307C" w:rsidRDefault="0036307C" w:rsidP="0036307C">
      <w:pPr>
        <w:spacing w:before="100" w:beforeAutospacing="1" w:after="100" w:afterAutospacing="1" w:line="240" w:lineRule="auto"/>
        <w:ind w:left="600"/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</w:pPr>
      <w:r w:rsidRPr="0036307C">
        <w:rPr>
          <w:rFonts w:ascii="Lato Regular" w:eastAsia="Times New Roman" w:hAnsi="Lato Regular" w:cs="Arial"/>
          <w:b/>
          <w:bCs/>
          <w:color w:val="000000"/>
          <w:sz w:val="21"/>
          <w:szCs w:val="21"/>
          <w:lang w:eastAsia="pl-PL"/>
        </w:rPr>
        <w:t xml:space="preserve">Ważne! </w:t>
      </w:r>
      <w:r w:rsidRPr="0036307C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br/>
        <w:t>Pobyt w Polsce jest legalny przez 18 miesięcy licząc od 24 lutego 2022 r. lub od daty faktycznego przekroczenia granicy po 23 lutego 2022 r.) dla obywateli Ukrainy, którzy wjechali legalnie z Ukrainy do Polski po 23 lutego 2022 r. w związku z działaniami wojennymi i chcą pozostać w Polsce.</w:t>
      </w:r>
    </w:p>
    <w:p w:rsidR="0036307C" w:rsidRPr="0036307C" w:rsidRDefault="0036307C" w:rsidP="0036307C">
      <w:pPr>
        <w:spacing w:before="100" w:beforeAutospacing="1" w:after="100" w:afterAutospacing="1" w:line="240" w:lineRule="auto"/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</w:pPr>
      <w:r w:rsidRPr="0036307C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>Świadczenia dla rodzin przysługują nie dłużej niż przez okres przebywania w Polsce.</w:t>
      </w:r>
    </w:p>
    <w:p w:rsidR="0036307C" w:rsidRPr="0036307C" w:rsidRDefault="0036307C" w:rsidP="0036307C">
      <w:pPr>
        <w:spacing w:before="100" w:beforeAutospacing="1" w:after="100" w:afterAutospacing="1" w:line="240" w:lineRule="auto"/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</w:pPr>
      <w:r w:rsidRPr="0036307C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>Opiekuna tymczasowego albo pieczę zastępczą dla dziecka, które przybyło z Ukrainy w związku z działaniami wojennymi i przebywa w Polsce bez opieki ustanawia polski sąd.</w:t>
      </w:r>
    </w:p>
    <w:p w:rsidR="0036307C" w:rsidRPr="0036307C" w:rsidRDefault="0036307C" w:rsidP="0036307C">
      <w:pPr>
        <w:spacing w:before="100" w:beforeAutospacing="1" w:after="100" w:afterAutospacing="1" w:line="240" w:lineRule="auto"/>
        <w:outlineLvl w:val="1"/>
        <w:rPr>
          <w:rFonts w:ascii="Lato Regular" w:eastAsia="Times New Roman" w:hAnsi="Lato Regular" w:cs="Arial"/>
          <w:b/>
          <w:bCs/>
          <w:color w:val="000000"/>
          <w:sz w:val="18"/>
          <w:szCs w:val="18"/>
          <w:lang w:eastAsia="pl-PL"/>
        </w:rPr>
      </w:pPr>
      <w:r w:rsidRPr="0036307C">
        <w:rPr>
          <w:rFonts w:ascii="Lato Regular" w:eastAsia="Times New Roman" w:hAnsi="Lato Regular" w:cs="Arial"/>
          <w:b/>
          <w:bCs/>
          <w:color w:val="000000"/>
          <w:sz w:val="18"/>
          <w:szCs w:val="18"/>
          <w:lang w:eastAsia="pl-PL"/>
        </w:rPr>
        <w:t>Jakie wsparcie dla rodziny można otrzymać z ZUS</w:t>
      </w:r>
    </w:p>
    <w:p w:rsidR="0036307C" w:rsidRPr="0036307C" w:rsidRDefault="0036307C" w:rsidP="0036307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</w:pPr>
      <w:r w:rsidRPr="0036307C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>na każde dziecko w wieku do 18 lat, które mieszka w Polsce (świadczenie wychowawcze z programu Rodzina 500+, tzw. 500+).</w:t>
      </w:r>
    </w:p>
    <w:p w:rsidR="0036307C" w:rsidRPr="0036307C" w:rsidRDefault="0036307C" w:rsidP="0036307C">
      <w:pPr>
        <w:spacing w:before="100" w:beforeAutospacing="1" w:after="100" w:afterAutospacing="1" w:line="240" w:lineRule="auto"/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</w:pPr>
      <w:r w:rsidRPr="0036307C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>Jest to świadczenie dla rodzica, opiekuna tymczasowego i osoby sprawującej pieczę zastępczą nad dzieckiem.</w:t>
      </w:r>
    </w:p>
    <w:p w:rsidR="0036307C" w:rsidRPr="0036307C" w:rsidRDefault="0036307C" w:rsidP="0036307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</w:pPr>
      <w:r w:rsidRPr="0036307C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>na drugie i kolejne dziecko w wieku 12-35 miesięcy,  które mieszka w Polsce (rodzinny kapitał opiekuńczy, tzw. RKO).</w:t>
      </w:r>
    </w:p>
    <w:p w:rsidR="0036307C" w:rsidRPr="0036307C" w:rsidRDefault="0036307C" w:rsidP="0036307C">
      <w:pPr>
        <w:spacing w:before="100" w:beforeAutospacing="1" w:after="100" w:afterAutospacing="1" w:line="240" w:lineRule="auto"/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</w:pPr>
      <w:r w:rsidRPr="0036307C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>Jest to świadczenie dla rodzica i opiekuna tymczasowego.</w:t>
      </w:r>
    </w:p>
    <w:p w:rsidR="0036307C" w:rsidRPr="0036307C" w:rsidRDefault="0036307C" w:rsidP="0036307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</w:pPr>
      <w:r w:rsidRPr="0036307C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>do 400 zł miesięcznie dofinansowania opłaty za pobyt dziecka w żłobku, klubie dziecięcym lub u dziennego opiekuna (dofinansowanie pobytu w żłobku) – na:</w:t>
      </w:r>
    </w:p>
    <w:p w:rsidR="0036307C" w:rsidRPr="0036307C" w:rsidRDefault="0036307C" w:rsidP="0036307C">
      <w:pPr>
        <w:numPr>
          <w:ilvl w:val="0"/>
          <w:numId w:val="5"/>
        </w:numPr>
        <w:spacing w:before="100" w:beforeAutospacing="1" w:after="100" w:afterAutospacing="1" w:line="240" w:lineRule="auto"/>
        <w:ind w:left="600"/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</w:pPr>
      <w:r w:rsidRPr="0036307C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>dziecko pierwsze i jedyne w rodzinie,</w:t>
      </w:r>
    </w:p>
    <w:p w:rsidR="0036307C" w:rsidRPr="0036307C" w:rsidRDefault="0036307C" w:rsidP="0036307C">
      <w:pPr>
        <w:numPr>
          <w:ilvl w:val="0"/>
          <w:numId w:val="5"/>
        </w:numPr>
        <w:spacing w:before="100" w:beforeAutospacing="1" w:after="100" w:afterAutospacing="1" w:line="240" w:lineRule="auto"/>
        <w:ind w:left="600"/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</w:pPr>
      <w:r w:rsidRPr="0036307C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>dziecko pierwsze w rodzinie, jeśli na kolejne dziecko otrzymujesz RKO,</w:t>
      </w:r>
    </w:p>
    <w:p w:rsidR="0036307C" w:rsidRPr="0036307C" w:rsidRDefault="0036307C" w:rsidP="0036307C">
      <w:pPr>
        <w:numPr>
          <w:ilvl w:val="0"/>
          <w:numId w:val="5"/>
        </w:numPr>
        <w:spacing w:before="100" w:beforeAutospacing="1" w:after="100" w:afterAutospacing="1" w:line="240" w:lineRule="auto"/>
        <w:ind w:left="600"/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</w:pPr>
      <w:r w:rsidRPr="0036307C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>na dziecko drugie i kolejne w rodzinie w wieku przed ukończeniem 12 miesiąca i po ukończeniu 35 miesiąca życia, na które został przyznany rodzinny kapitał opiekuńczy i kapitał ten został pobrany w łącznej przysługującej wysokości</w:t>
      </w:r>
    </w:p>
    <w:p w:rsidR="0036307C" w:rsidRPr="0036307C" w:rsidRDefault="0036307C" w:rsidP="0036307C">
      <w:pPr>
        <w:spacing w:before="100" w:beforeAutospacing="1" w:after="100" w:afterAutospacing="1" w:line="240" w:lineRule="auto"/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</w:pPr>
      <w:r w:rsidRPr="0036307C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lastRenderedPageBreak/>
        <w:t>Dziecko musi być wpisane przez żłobek, klub dziecięcy lub dziennego opiekuna do rejestru żłobków i klubów dziecięcych lub wykazu dziennych opiekunów.</w:t>
      </w:r>
    </w:p>
    <w:p w:rsidR="0036307C" w:rsidRPr="0036307C" w:rsidRDefault="0036307C" w:rsidP="0036307C">
      <w:pPr>
        <w:spacing w:before="100" w:beforeAutospacing="1" w:after="100" w:afterAutospacing="1" w:line="240" w:lineRule="auto"/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</w:pPr>
      <w:r w:rsidRPr="0036307C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>Jest to świadczenie dla rodzica, opiekuna tymczasowego i osoby sprawującej pieczę zastępczą nad dzieckiem.</w:t>
      </w:r>
    </w:p>
    <w:p w:rsidR="0036307C" w:rsidRPr="0036307C" w:rsidRDefault="0036307C" w:rsidP="0036307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</w:pPr>
      <w:r w:rsidRPr="0036307C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>300 zł raz w roku na każde dziecko w wieku do 20 lat (lub do 24 lat w przypadku ucznia z niepełnosprawnością), które mieszka w Polsce i uczy się w szkole – (świadczenie z programu Dobry Start, tzw. 300+).</w:t>
      </w:r>
    </w:p>
    <w:p w:rsidR="0036307C" w:rsidRPr="0036307C" w:rsidRDefault="0036307C" w:rsidP="0036307C">
      <w:pPr>
        <w:spacing w:before="100" w:beforeAutospacing="1" w:after="100" w:afterAutospacing="1" w:line="240" w:lineRule="auto"/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</w:pPr>
      <w:r w:rsidRPr="0036307C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>Jest to świadczenie dla rodzica, opiekuna tymczasowego i osoby sprawującej pieczę zastępczą nad dzieckiem.</w:t>
      </w:r>
    </w:p>
    <w:p w:rsidR="0036307C" w:rsidRPr="0036307C" w:rsidRDefault="0036307C" w:rsidP="0036307C">
      <w:pPr>
        <w:spacing w:before="100" w:beforeAutospacing="1" w:after="100" w:afterAutospacing="1" w:line="240" w:lineRule="auto"/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</w:pPr>
      <w:r w:rsidRPr="0036307C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>Aby złożyć wniosek do ZUS potrzebny będzie:</w:t>
      </w:r>
    </w:p>
    <w:p w:rsidR="0036307C" w:rsidRPr="0036307C" w:rsidRDefault="0036307C" w:rsidP="0036307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</w:pPr>
      <w:r w:rsidRPr="0036307C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>polski numer identyfikacyjny PESEL osoby składającej wniosek i dziecka,</w:t>
      </w:r>
    </w:p>
    <w:p w:rsidR="0036307C" w:rsidRPr="0036307C" w:rsidRDefault="0036307C" w:rsidP="0036307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</w:pPr>
      <w:r w:rsidRPr="0036307C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>adres mailowy osoby,</w:t>
      </w:r>
    </w:p>
    <w:p w:rsidR="0036307C" w:rsidRPr="0036307C" w:rsidRDefault="0036307C" w:rsidP="0036307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</w:pPr>
      <w:r w:rsidRPr="0036307C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>polski numer telefonu,</w:t>
      </w:r>
    </w:p>
    <w:p w:rsidR="0036307C" w:rsidRPr="0036307C" w:rsidRDefault="0036307C" w:rsidP="0036307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</w:pPr>
      <w:r w:rsidRPr="0036307C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>numer rachunku bankowego w Polsce.</w:t>
      </w:r>
    </w:p>
    <w:p w:rsidR="0036307C" w:rsidRPr="0036307C" w:rsidRDefault="0036307C" w:rsidP="0036307C">
      <w:pPr>
        <w:spacing w:before="100" w:beforeAutospacing="1" w:after="100" w:afterAutospacing="1" w:line="240" w:lineRule="auto"/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</w:pPr>
      <w:r w:rsidRPr="0036307C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>Rejestracja obywateli Ukrainy w celu nadania polskiego identyfikatora PESEL rozpocznie się w urzędach gminy, miasta lub dzielnicy w Polsce od 16 marca 2022 r.</w:t>
      </w:r>
    </w:p>
    <w:p w:rsidR="00426B31" w:rsidRDefault="00426B31"/>
    <w:sectPr w:rsidR="00426B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 Regular">
    <w:altName w:val="Times New Roman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45D30"/>
    <w:multiLevelType w:val="multilevel"/>
    <w:tmpl w:val="6E706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98080B"/>
    <w:multiLevelType w:val="multilevel"/>
    <w:tmpl w:val="72A24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1834A5"/>
    <w:multiLevelType w:val="multilevel"/>
    <w:tmpl w:val="BE50B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8B7D2D"/>
    <w:multiLevelType w:val="multilevel"/>
    <w:tmpl w:val="0D5AB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EC1826"/>
    <w:multiLevelType w:val="multilevel"/>
    <w:tmpl w:val="4C8E7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097C3A"/>
    <w:multiLevelType w:val="multilevel"/>
    <w:tmpl w:val="0AB65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CBC2FB1"/>
    <w:multiLevelType w:val="multilevel"/>
    <w:tmpl w:val="B6125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07C"/>
    <w:rsid w:val="0036307C"/>
    <w:rsid w:val="0042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9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17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78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49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485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286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402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7252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4187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6413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627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20111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0220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0824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34360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432485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802464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5857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3516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Florek, Iwona</dc:creator>
  <cp:lastModifiedBy>Florek, Iwona</cp:lastModifiedBy>
  <cp:revision>1</cp:revision>
  <dcterms:created xsi:type="dcterms:W3CDTF">2022-03-24T07:05:00Z</dcterms:created>
  <dcterms:modified xsi:type="dcterms:W3CDTF">2022-03-24T07:05:00Z</dcterms:modified>
</cp:coreProperties>
</file>