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ED" w:rsidRDefault="00FC5AED" w:rsidP="00FC5AED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i/>
          <w:sz w:val="28"/>
          <w:szCs w:val="28"/>
        </w:rPr>
      </w:pPr>
      <w:r w:rsidRPr="00FB424B">
        <w:rPr>
          <w:rStyle w:val="Pogrubienie"/>
          <w:rFonts w:ascii="Arial" w:hAnsi="Arial" w:cs="Arial"/>
          <w:i/>
          <w:sz w:val="28"/>
          <w:szCs w:val="28"/>
        </w:rPr>
        <w:t xml:space="preserve">KLAUZULA INFORMACYJNA DLA </w:t>
      </w:r>
      <w:r>
        <w:rPr>
          <w:rStyle w:val="Pogrubienie"/>
          <w:rFonts w:ascii="Arial" w:hAnsi="Arial" w:cs="Arial"/>
          <w:i/>
          <w:sz w:val="28"/>
          <w:szCs w:val="28"/>
        </w:rPr>
        <w:t>KARTY DUŻEJ RODZINY</w:t>
      </w:r>
      <w:r w:rsidRPr="00FB424B">
        <w:rPr>
          <w:rStyle w:val="Pogrubienie"/>
          <w:rFonts w:ascii="Arial" w:hAnsi="Arial" w:cs="Arial"/>
          <w:i/>
          <w:sz w:val="28"/>
          <w:szCs w:val="28"/>
        </w:rPr>
        <w:t xml:space="preserve"> </w:t>
      </w:r>
    </w:p>
    <w:p w:rsidR="00FC5AED" w:rsidRPr="009B30C5" w:rsidRDefault="00FC5AED" w:rsidP="00FC5AED">
      <w:pPr>
        <w:pStyle w:val="NormalnyWeb"/>
        <w:spacing w:after="0" w:afterAutospacing="0"/>
        <w:contextualSpacing/>
        <w:rPr>
          <w:rStyle w:val="Pogrubienie"/>
          <w:rFonts w:ascii="Arial" w:hAnsi="Arial" w:cs="Arial"/>
        </w:rPr>
      </w:pPr>
    </w:p>
    <w:p w:rsidR="00FC5AED" w:rsidRPr="00FC5AED" w:rsidRDefault="00FC5AED" w:rsidP="00FC5AED">
      <w:pPr>
        <w:pStyle w:val="NormalnyWeb"/>
        <w:spacing w:after="0" w:afterAutospacing="0"/>
        <w:ind w:firstLine="425"/>
        <w:contextualSpacing/>
        <w:jc w:val="both"/>
        <w:rPr>
          <w:rStyle w:val="Pogrubienie"/>
          <w:b w:val="0"/>
        </w:rPr>
      </w:pPr>
      <w:r w:rsidRPr="00FC5AED">
        <w:rPr>
          <w:rStyle w:val="Pogrubienie"/>
          <w:b w:val="0"/>
        </w:rPr>
        <w:t xml:space="preserve">Zgodnie z 1rt. 13 ust. 1 i 2 Rozporządzenia Parlamentu Europejskiego i rady (UE) 2016/679 z dnia 27 kwietnia 2016 r. w sprawie ochrony osób fizycznych w związku </w:t>
      </w:r>
      <w:r>
        <w:rPr>
          <w:rStyle w:val="Pogrubienie"/>
          <w:b w:val="0"/>
        </w:rPr>
        <w:br/>
      </w:r>
      <w:r w:rsidRPr="00FC5AED">
        <w:rPr>
          <w:rStyle w:val="Pogrubienie"/>
          <w:b w:val="0"/>
        </w:rPr>
        <w:t>z przetwarzaniem danych osobowych i w sprawie swobodnego przepływu takich danych oraz uchylenia dyrektywy 95/46/WE (ogólne rozporządzenie o ochronie danych) informuję, iż:</w:t>
      </w:r>
    </w:p>
    <w:p w:rsidR="00FC5AED" w:rsidRPr="00FC5AED" w:rsidRDefault="00FC5AED" w:rsidP="00FC5AED">
      <w:pPr>
        <w:pStyle w:val="NormalnyWeb"/>
        <w:spacing w:after="0" w:afterAutospacing="0"/>
        <w:ind w:firstLine="425"/>
        <w:contextualSpacing/>
        <w:jc w:val="both"/>
        <w:rPr>
          <w:rStyle w:val="Pogrubienie"/>
          <w:b w:val="0"/>
        </w:rPr>
      </w:pPr>
      <w:r w:rsidRPr="00FC5AED">
        <w:rPr>
          <w:rStyle w:val="Pogrubienie"/>
          <w:b w:val="0"/>
        </w:rPr>
        <w:t>- Administratorem danych osobowych jest Gmina Kiwity, reprezentowana przez Wójta Gminy Kiwity z siedzibą pod adresem: Kiwity 28, 11-106 Kiwity.</w:t>
      </w:r>
    </w:p>
    <w:p w:rsidR="00FC5AED" w:rsidRPr="00FC5AED" w:rsidRDefault="00FC5AED" w:rsidP="00FC5AED">
      <w:pPr>
        <w:pStyle w:val="NormalnyWeb"/>
        <w:spacing w:after="0" w:afterAutospacing="0"/>
        <w:ind w:firstLine="425"/>
        <w:contextualSpacing/>
        <w:jc w:val="both"/>
        <w:rPr>
          <w:rStyle w:val="Pogrubienie"/>
          <w:b w:val="0"/>
        </w:rPr>
      </w:pPr>
      <w:r w:rsidRPr="00FC5AED">
        <w:rPr>
          <w:rStyle w:val="Pogrubienie"/>
          <w:b w:val="0"/>
        </w:rPr>
        <w:t xml:space="preserve">- Administrator wyznaczył inspektora ochrony danych, z którym może się Pani/Pan skontaktować poprzez e-mail: </w:t>
      </w:r>
      <w:hyperlink r:id="rId7" w:history="1">
        <w:r w:rsidRPr="00FC5AED">
          <w:rPr>
            <w:rStyle w:val="Hipercze"/>
            <w:b/>
          </w:rPr>
          <w:t>inspektor@cbi24.p</w:t>
        </w:r>
      </w:hyperlink>
      <w:r w:rsidRPr="00FC5AED">
        <w:rPr>
          <w:rStyle w:val="Pogrubienie"/>
          <w:b w:val="0"/>
        </w:rPr>
        <w:t>. Z inspektorem można skontaktować się we wszystkich sprawach związanych z ochroną danych.</w:t>
      </w:r>
    </w:p>
    <w:p w:rsidR="00FC5AED" w:rsidRPr="00FC5AED" w:rsidRDefault="00FC5AED" w:rsidP="00FC5AED">
      <w:pPr>
        <w:pStyle w:val="NormalnyWeb"/>
        <w:spacing w:after="0" w:afterAutospacing="0"/>
        <w:ind w:firstLine="425"/>
        <w:contextualSpacing/>
        <w:jc w:val="both"/>
        <w:rPr>
          <w:rStyle w:val="Pogrubienie"/>
          <w:b w:val="0"/>
        </w:rPr>
      </w:pPr>
      <w:r w:rsidRPr="00FC5AED">
        <w:rPr>
          <w:rStyle w:val="Pogrubienie"/>
          <w:b w:val="0"/>
        </w:rPr>
        <w:t>- Pani/Pana dane osobowe przetwarzane będą w celu realizacji obowiązków wynikających z ustawy z dnia 5 grudnia 2014 r. o Karcie Dużej Rodziny oraz na podstawie art. 6 ust. 1 lit. c RODO.</w:t>
      </w:r>
    </w:p>
    <w:p w:rsidR="00FC5AED" w:rsidRPr="00FC5AED" w:rsidRDefault="00FC5AED" w:rsidP="00FC5AED">
      <w:pPr>
        <w:pStyle w:val="NormalnyWeb"/>
        <w:spacing w:after="0" w:afterAutospacing="0"/>
        <w:ind w:firstLine="425"/>
        <w:contextualSpacing/>
        <w:jc w:val="both"/>
        <w:rPr>
          <w:rStyle w:val="Pogrubienie"/>
          <w:b w:val="0"/>
        </w:rPr>
      </w:pPr>
      <w:r w:rsidRPr="00FC5AED">
        <w:rPr>
          <w:rStyle w:val="Pogrubienie"/>
          <w:b w:val="0"/>
        </w:rPr>
        <w:t>Poprzez złożenie wniosku o wydanie Karty Dużej Rodziny wyraża Pan/Pani zgodę na przetwarzanie swoich danych osobowych oraz danych osobowych członków rodziny wskazanych we wniosku ( art.. 6 ust. 1 lit. a RODO).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 w:rsidRPr="00FC5AED">
        <w:rPr>
          <w:rStyle w:val="Pogrubienie"/>
          <w:b w:val="0"/>
        </w:rPr>
        <w:t xml:space="preserve">- Odbiorcami danych będą instytucje upoważnione z mocy prawa. Dane osobowe będą również przekazywane na podstawie umowy powierzenia przetwarzania danych osobowych: Polskiej Wytwórni Papierów Wartościowych S.A. z siedzibą w Warszawie ul. </w:t>
      </w:r>
      <w:proofErr w:type="spellStart"/>
      <w:r w:rsidRPr="00FC5AED">
        <w:rPr>
          <w:rStyle w:val="Pogrubienie"/>
          <w:b w:val="0"/>
        </w:rPr>
        <w:t>Sagnuszki</w:t>
      </w:r>
      <w:proofErr w:type="spellEnd"/>
      <w:r w:rsidRPr="00FC5AED">
        <w:rPr>
          <w:rStyle w:val="Pogrubienie"/>
          <w:b w:val="0"/>
        </w:rPr>
        <w:t xml:space="preserve"> 1, na podstawie umowy powierzenia przetwarzania danych osobowych</w:t>
      </w:r>
      <w:r w:rsidRPr="00FC5AED">
        <w:rPr>
          <w:rStyle w:val="Pogrubienie"/>
        </w:rPr>
        <w:t xml:space="preserve"> </w:t>
      </w:r>
      <w:r w:rsidRPr="00FC5AED">
        <w:t>zawartej przez Ministerstwo z ww. podmiotem, któremu zlecono  produkcję blankietów kart tradycyjnych, personalizację blankietów kart tradycyjnych, dystrybucję Kart także w formie elektronicznej oraz zapewnienie  systemu teleinformatycznego, za pomocą którego są wykonywane czynności związane</w:t>
      </w:r>
      <w:r w:rsidRPr="007C6D75">
        <w:t xml:space="preserve"> z r</w:t>
      </w:r>
      <w:r>
        <w:t xml:space="preserve">ealizacją ustawy o Karcie Dużej </w:t>
      </w:r>
      <w:r w:rsidRPr="007C6D75">
        <w:t>Rodziny,  Gminnemu Ośrodkowi Pomocy Społecznej w</w:t>
      </w:r>
      <w:r w:rsidRPr="00C8723C">
        <w:t xml:space="preserve"> Kiwitach</w:t>
      </w:r>
      <w:r w:rsidRPr="007C6D75">
        <w:t>.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>
        <w:t>- Da</w:t>
      </w:r>
      <w:r w:rsidRPr="007C6D75">
        <w:t xml:space="preserve">ne osobowe wnioskodawcy oraz członków jego rodziny są przetwarzane przez okres </w:t>
      </w:r>
      <w:r>
        <w:br/>
      </w:r>
      <w:r w:rsidRPr="007C6D75">
        <w:t xml:space="preserve">1 roku od dnia utraty prawa do korzystania z Karty, z wyjątkiem informacji dotyczących osób, którym Karta nie została przyznana, które przetwarza się przez okres 1 roku od dnia, </w:t>
      </w:r>
      <w:r>
        <w:br/>
      </w:r>
      <w:r w:rsidRPr="007C6D75">
        <w:t xml:space="preserve">w którym decyzja odmawiająca prawa do Karty stała się ostateczna. Po upływie tego czasu dane osobowe członków rodziny wielodzietnej wraz z wnioskiem o przyznanie Karty </w:t>
      </w:r>
      <w:r>
        <w:br/>
      </w:r>
      <w:bookmarkStart w:id="0" w:name="_GoBack"/>
      <w:bookmarkEnd w:id="0"/>
      <w:r w:rsidRPr="007C6D75">
        <w:t>i dokumentami potwierdzającymi prawo do przyznania Karty zostają usunięte.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>
        <w:t xml:space="preserve">- </w:t>
      </w:r>
      <w:r w:rsidRPr="007C6D75">
        <w:t>Posiada Pani/Pan prawo dostępu do treści swoich danych oraz prawo ich sprostowania, usunięcia, ograniczenia przetwarzania, prawo wniesienia sprzeciwu wobec przetwarzania, w przypadku danych pozyskanych  w wyniku zgody - prawo do cofnięcia zgody w dowolnym momencie bez wpływu na zgodność z prawem przetwarzania, którego dokonano na podstawie zgody przed jej cofnięciem. Ma Pan/Pani prawo wniesienia skargi do organu nadzoru (Prezes Urzędu Ochrony Danych Osobowych, ul. Stawki 2, 00-193 Warszawa) gdy uzna Pani/Pan, iż przetwarzanie danych osobowych Pani/Pana dotyczących narusza przepisy RODO.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>
        <w:t xml:space="preserve">- </w:t>
      </w:r>
      <w:r w:rsidRPr="007C6D75"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 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>
        <w:lastRenderedPageBreak/>
        <w:t xml:space="preserve">- </w:t>
      </w:r>
      <w:r w:rsidRPr="007C6D75">
        <w:t>Informujemy, że chociaż przetwarzanie danych odbywa się w sposób zautomatyzowany, to dane osobowe członka rodziny nie są wykorzystywane do zautomatyzowanego podejm</w:t>
      </w:r>
      <w:r>
        <w:t>owania decyzji lub profilowania.</w:t>
      </w:r>
    </w:p>
    <w:p w:rsidR="00FC5AED" w:rsidRDefault="00FC5AED" w:rsidP="00FC5AED">
      <w:pPr>
        <w:pStyle w:val="NormalnyWeb"/>
        <w:spacing w:after="0" w:afterAutospacing="0"/>
        <w:ind w:firstLine="425"/>
        <w:contextualSpacing/>
        <w:jc w:val="both"/>
      </w:pPr>
      <w:r>
        <w:t>- Administra</w:t>
      </w:r>
      <w:r w:rsidRPr="007C6D75">
        <w:t xml:space="preserve">tor danych nie ma zamiaru przekazywać danych osobowych do państwa trzeciego </w:t>
      </w:r>
      <w:r>
        <w:t>lub organizacji międzynarodowe</w:t>
      </w:r>
    </w:p>
    <w:p w:rsidR="00FC5AED" w:rsidRDefault="00FC5AED" w:rsidP="00FC5AED">
      <w:pPr>
        <w:pStyle w:val="NormalnyWeb"/>
        <w:spacing w:after="0" w:afterAutospacing="0"/>
        <w:contextualSpacing/>
        <w:jc w:val="both"/>
      </w:pPr>
    </w:p>
    <w:p w:rsidR="0091042C" w:rsidRDefault="0091042C" w:rsidP="00FC5AED"/>
    <w:sectPr w:rsidR="009104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8D" w:rsidRDefault="00D8128D" w:rsidP="00FC5AED">
      <w:pPr>
        <w:spacing w:after="0" w:line="240" w:lineRule="auto"/>
      </w:pPr>
      <w:r>
        <w:separator/>
      </w:r>
    </w:p>
  </w:endnote>
  <w:endnote w:type="continuationSeparator" w:id="0">
    <w:p w:rsidR="00D8128D" w:rsidRDefault="00D8128D" w:rsidP="00FC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8D" w:rsidRDefault="00D8128D" w:rsidP="00FC5AED">
      <w:pPr>
        <w:spacing w:after="0" w:line="240" w:lineRule="auto"/>
      </w:pPr>
      <w:r>
        <w:separator/>
      </w:r>
    </w:p>
  </w:footnote>
  <w:footnote w:type="continuationSeparator" w:id="0">
    <w:p w:rsidR="00D8128D" w:rsidRDefault="00D8128D" w:rsidP="00FC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margin" w:tblpY="445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FC5AED" w:rsidTr="0000675A">
      <w:trPr>
        <w:trHeight w:val="1418"/>
      </w:trPr>
      <w:tc>
        <w:tcPr>
          <w:tcW w:w="2660" w:type="dxa"/>
          <w:hideMark/>
        </w:tcPr>
        <w:p w:rsidR="00FC5AED" w:rsidRDefault="00FC5AED" w:rsidP="0000675A">
          <w:pPr>
            <w:spacing w:after="66" w:line="256" w:lineRule="auto"/>
            <w:jc w:val="both"/>
          </w:pPr>
          <w:r>
            <w:rPr>
              <w:noProof/>
              <w:lang w:eastAsia="pl-PL"/>
            </w:rPr>
            <w:drawing>
              <wp:inline distT="0" distB="0" distL="0" distR="0" wp14:anchorId="6BF70ECC">
                <wp:extent cx="1530350" cy="10483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FC5AED" w:rsidRDefault="00FC5AED" w:rsidP="0000675A">
          <w:pPr>
            <w:spacing w:after="66" w:line="256" w:lineRule="auto"/>
            <w:jc w:val="both"/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Gminny 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ś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rodek Pomocy Spo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ł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ecznej</w:t>
          </w:r>
        </w:p>
        <w:p w:rsidR="00FC5AED" w:rsidRDefault="00FC5AED" w:rsidP="0000675A">
          <w:pPr>
            <w:spacing w:after="66" w:line="256" w:lineRule="auto"/>
            <w:jc w:val="both"/>
            <w:rPr>
              <w:rFonts w:ascii="Bell MT" w:hAnsi="Bell MT"/>
              <w:sz w:val="32"/>
              <w:szCs w:val="32"/>
            </w:rPr>
          </w:pPr>
          <w:r>
            <w:rPr>
              <w:rFonts w:ascii="Bell MT" w:hAnsi="Bell MT"/>
              <w:i/>
              <w:iCs/>
              <w:sz w:val="32"/>
              <w:szCs w:val="32"/>
            </w:rPr>
            <w:t>Kiwity 28, 11-106 Kiwity tel./fax (0-89) 766-09-47</w:t>
          </w:r>
        </w:p>
      </w:tc>
    </w:tr>
  </w:tbl>
  <w:p w:rsidR="00FC5AED" w:rsidRDefault="00FC5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2"/>
    <w:rsid w:val="00244AD2"/>
    <w:rsid w:val="0091042C"/>
    <w:rsid w:val="00D812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ED"/>
  </w:style>
  <w:style w:type="paragraph" w:styleId="Stopka">
    <w:name w:val="footer"/>
    <w:basedOn w:val="Normalny"/>
    <w:link w:val="Stopka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ED"/>
  </w:style>
  <w:style w:type="table" w:styleId="Tabela-Siatka">
    <w:name w:val="Table Grid"/>
    <w:basedOn w:val="Standardowy"/>
    <w:uiPriority w:val="59"/>
    <w:rsid w:val="00FC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A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5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ED"/>
  </w:style>
  <w:style w:type="paragraph" w:styleId="Stopka">
    <w:name w:val="footer"/>
    <w:basedOn w:val="Normalny"/>
    <w:link w:val="StopkaZnak"/>
    <w:uiPriority w:val="99"/>
    <w:unhideWhenUsed/>
    <w:rsid w:val="00F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ED"/>
  </w:style>
  <w:style w:type="table" w:styleId="Tabela-Siatka">
    <w:name w:val="Table Grid"/>
    <w:basedOn w:val="Standardowy"/>
    <w:uiPriority w:val="59"/>
    <w:rsid w:val="00FC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A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5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2</cp:revision>
  <dcterms:created xsi:type="dcterms:W3CDTF">2024-03-12T08:12:00Z</dcterms:created>
  <dcterms:modified xsi:type="dcterms:W3CDTF">2024-03-12T08:14:00Z</dcterms:modified>
</cp:coreProperties>
</file>