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39773E" w14:paraId="223345AD" w14:textId="77777777" w:rsidTr="0039773E">
        <w:trPr>
          <w:tblHeader/>
        </w:trPr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D34CBB" w14:textId="77777777" w:rsidR="0039773E" w:rsidRDefault="0039773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39773E" w14:paraId="125ED0B8" w14:textId="77777777" w:rsidTr="0039773E">
        <w:trPr>
          <w:trHeight w:val="235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4C9FB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B47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3C4B9C5E" w14:textId="25659093" w:rsidR="0039773E" w:rsidRDefault="0039773E" w:rsidP="006B276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</w:t>
            </w:r>
            <w:r w:rsidR="004345B5">
              <w:rPr>
                <w:rFonts w:ascii="Arial" w:hAnsi="Arial" w:cs="Arial"/>
                <w:sz w:val="18"/>
                <w:szCs w:val="18"/>
              </w:rPr>
              <w:t xml:space="preserve"> Gminy Kiwity </w:t>
            </w:r>
            <w:r>
              <w:rPr>
                <w:rFonts w:ascii="Arial" w:hAnsi="Arial" w:cs="Arial"/>
                <w:sz w:val="18"/>
                <w:szCs w:val="18"/>
              </w:rPr>
              <w:t xml:space="preserve">– w zakresie rejestracji wniosków składanych w organie dowolnej gminy w ramach zastrzeżenia numeru PESEL, cofania zastrzeżenia, wydawania zaświadczenia zawierającego odpis danych dotyczących tej osoby przetwarzanych w rejestrze zastrzeżeń numerów PESEL oraz przechowywania przez Wójta/Burmistrza/Prezydenta miasta dokumentacji pisemnej; </w:t>
            </w:r>
          </w:p>
          <w:p w14:paraId="3BBA995E" w14:textId="77777777" w:rsidR="0039773E" w:rsidRDefault="0039773E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9A6F1D" w14:textId="77777777" w:rsidR="0039773E" w:rsidRDefault="0039773E" w:rsidP="006B276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 zastrzeżeń numerów PESEL.</w:t>
            </w:r>
          </w:p>
          <w:p w14:paraId="3FA55558" w14:textId="77777777" w:rsidR="0039773E" w:rsidRDefault="0039773E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C7F872" w14:textId="77777777" w:rsidR="0039773E" w:rsidRDefault="0039773E" w:rsidP="006B276D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 Warszawie (02-591) przy ul. Stefana Batorego 5 – odpowiada za kształtowanie jednolitych zasad postępowania w kraju w zakresie ewidencji ludności, w tym zastrzegania oraz cofania zastrzeżenia numeru PESEL. </w:t>
            </w:r>
          </w:p>
          <w:p w14:paraId="46930CCC" w14:textId="77777777" w:rsidR="0039773E" w:rsidRDefault="0039773E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3E" w14:paraId="4E149958" w14:textId="77777777" w:rsidTr="0039773E">
        <w:trPr>
          <w:trHeight w:val="134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9D7D1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6E1" w14:textId="0D85F267" w:rsidR="0039773E" w:rsidRDefault="0039773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4345B5">
              <w:rPr>
                <w:rFonts w:ascii="Arial" w:hAnsi="Arial" w:cs="Arial"/>
                <w:sz w:val="18"/>
                <w:szCs w:val="18"/>
              </w:rPr>
              <w:t xml:space="preserve">Wójtem Gminy Kiwity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pisemnie na adres siedziby administratora.</w:t>
            </w:r>
          </w:p>
          <w:p w14:paraId="7166A311" w14:textId="77777777" w:rsidR="0039773E" w:rsidRDefault="0039773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ABF43" w14:textId="77777777" w:rsidR="0039773E" w:rsidRDefault="0039773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email: </w:t>
            </w:r>
            <w:hyperlink r:id="rId7" w:history="1">
              <w:r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>
              <w:rPr>
                <w:rStyle w:val="Hipercze"/>
                <w:color w:val="auto"/>
                <w:u w:val="non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2AD81906" w14:textId="77777777" w:rsidR="0039773E" w:rsidRDefault="0039773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44D10C" w14:textId="77777777" w:rsidR="0039773E" w:rsidRDefault="0039773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poprzez adres email: </w:t>
            </w:r>
            <w:hyperlink r:id="rId8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39773E" w14:paraId="157BEB45" w14:textId="77777777" w:rsidTr="0039773E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B9299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1F3" w14:textId="25AF9884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345B5">
              <w:rPr>
                <w:rFonts w:ascii="Arial" w:hAnsi="Arial" w:cs="Arial"/>
                <w:sz w:val="18"/>
                <w:szCs w:val="18"/>
              </w:rPr>
              <w:t>Wójt Gminy Kiwity</w:t>
            </w:r>
            <w:r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Pani/Pan skontaktować poprzez </w:t>
            </w:r>
            <w:r w:rsidR="004345B5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4345B5" w:rsidRPr="004345B5">
              <w:rPr>
                <w:rFonts w:ascii="Arial" w:hAnsi="Arial" w:cs="Arial"/>
                <w:sz w:val="18"/>
                <w:szCs w:val="18"/>
              </w:rPr>
              <w:t>inspektor@cbi24.pl</w:t>
            </w:r>
            <w:r w:rsidR="004345B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0EA439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BEFCBF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Pan/Pani kontaktować poprzez email: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2F2DD49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2038AC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 danych, z którym może się Pani/Pan skontaktować poprzez email: iod@mswia.gov.pl lub pisemnie na adres siedziby administratora.</w:t>
            </w:r>
          </w:p>
          <w:p w14:paraId="712B01C3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EF8988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</w:tc>
      </w:tr>
      <w:tr w:rsidR="0039773E" w14:paraId="4C5D3666" w14:textId="77777777" w:rsidTr="0039773E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D66C5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FF5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art. 6 ust.1 lit. c RODO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</w:rPr>
              <w:t xml:space="preserve"> w związku z przepisem szczególnym ustawy przez:</w:t>
            </w:r>
          </w:p>
          <w:p w14:paraId="2E3FBC0F" w14:textId="4EE49A98" w:rsidR="0039773E" w:rsidRDefault="004345B5" w:rsidP="006B276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Wójt Gminy Kiwity </w:t>
            </w:r>
            <w:r w:rsidR="0039773E">
              <w:rPr>
                <w:rFonts w:ascii="Arial" w:hAnsi="Arial" w:cs="Arial"/>
                <w:sz w:val="18"/>
                <w:szCs w:val="18"/>
              </w:rPr>
              <w:t xml:space="preserve"> - w celu rejestracji Pani/Pana danych w rejestrze zastrzeżeń numerów PESEL, cofnięcia zastrzeżenia, i wydania zaświadczenia zawierającego odpis danych przetwarzanych w rejestrze zastrzeżeń numerów PESEL – na podstawie art.</w:t>
            </w:r>
            <w:r w:rsidR="003977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9773E">
              <w:rPr>
                <w:rFonts w:ascii="Arial" w:hAnsi="Arial" w:cs="Arial"/>
                <w:bCs/>
                <w:sz w:val="18"/>
                <w:szCs w:val="18"/>
              </w:rPr>
              <w:t xml:space="preserve">23e ust. 2 pkt. 2, art. </w:t>
            </w:r>
            <w:r w:rsidR="0039773E">
              <w:rPr>
                <w:rFonts w:ascii="Arial" w:hAnsi="Arial" w:cs="Arial"/>
                <w:bCs/>
                <w:sz w:val="18"/>
                <w:szCs w:val="18"/>
              </w:rPr>
              <w:lastRenderedPageBreak/>
              <w:t>23i ust. 4 oraz art. 23k ust. 2 ustawy z dnia 24 września 2010 r. o ewidencji ludności;</w:t>
            </w:r>
          </w:p>
          <w:p w14:paraId="5E1E4BD0" w14:textId="77777777" w:rsidR="0039773E" w:rsidRDefault="0039773E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4F4586" w14:textId="77777777" w:rsidR="0039773E" w:rsidRDefault="0039773E" w:rsidP="006B276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Cyfryzacji - 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3B2B1327" w14:textId="77777777" w:rsidR="0039773E" w:rsidRDefault="0039773E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7E8A811A" w14:textId="77777777" w:rsidR="0039773E" w:rsidRDefault="0039773E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87BCA8" w14:textId="77777777" w:rsidR="0039773E" w:rsidRDefault="0039773E" w:rsidP="006B276D">
            <w:pPr>
              <w:pStyle w:val="Akapitzlist"/>
              <w:numPr>
                <w:ilvl w:val="0"/>
                <w:numId w:val="3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Ministra Spraw Wewnętrznych i Administracji – w celu sprawowania nadzoru nad działalnością wojewody w zakresie realizacji obowiązków określonych w ustawie o ewidencji ludności – na podstawie art. 5 ust. 3 i 4 ustawy o ewidencji ludności. </w:t>
            </w:r>
          </w:p>
        </w:tc>
      </w:tr>
      <w:tr w:rsidR="0039773E" w14:paraId="4CF312B3" w14:textId="77777777" w:rsidTr="0039773E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CB7D4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30251283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4E8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617CFF89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642102" w14:textId="77777777" w:rsidR="0039773E" w:rsidRDefault="0039773E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-Centralny Ośrodek Informatyki z siedzibą w Warszawie przy Alejach Jerozolimskich 132-136, 02-305 Warszawa, świadczący usługę utrzymania systemu.</w:t>
            </w:r>
          </w:p>
          <w:p w14:paraId="03531555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661BEC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ab/>
              <w:t>Pani/Pana dane osobowe udostępnia się:</w:t>
            </w:r>
          </w:p>
          <w:p w14:paraId="5949EF7F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podmiotom, o których mowa w art. 46 ust. 1, w zakresie niezbędnym do realizacji ustawowych zadań;</w:t>
            </w:r>
          </w:p>
          <w:p w14:paraId="0475C5EA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podmiotom, o których mowa w art. 46 ust. 2 pkt 1, po wykazaniu interesu faktycznego;</w:t>
            </w:r>
          </w:p>
          <w:p w14:paraId="35364F44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 podmiotom, o których mowa w art. 4 ust. 1 pkt 1, 17, 18 i 20 ustawy z dnia 29 sierpnia 1997 r. - Prawo bankowe, oraz instytucji utworzonej na podstawie art. 105 ust. 4 tej ustawy;</w:t>
            </w:r>
          </w:p>
          <w:p w14:paraId="7F8BB273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notariuszom;</w:t>
            </w:r>
          </w:p>
          <w:p w14:paraId="2D49E24F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 dostawcom publicznie dostępnych usług telekomunikacyjnych;</w:t>
            </w:r>
          </w:p>
          <w:p w14:paraId="067BC659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6) spółdzielczym kasom oszczędnościowo-kredytowych;</w:t>
            </w:r>
          </w:p>
          <w:p w14:paraId="5574E90C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 kredytodawcom w rozumieniu art. 5 pkt 2 ustawy z dnia 12 maja 2011 r. o kredycie konsumenckim;</w:t>
            </w:r>
          </w:p>
          <w:p w14:paraId="011D4B5A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dostawcom, o których mowa w art. 4 ust. 2 pkt 4, 6, 9 i 11 ustawy z dnia 19 sierpnia 2011 r. o usługach płatniczych (Dz.U. z 2024 r. poz. 30);</w:t>
            </w:r>
          </w:p>
          <w:p w14:paraId="5BE074F0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9) biurom informacji gospodarczej, o których mowa w art. 5 ustawy z dnia 9 kwietnia 2010 r. o udostępnianiu informacji gospodarczych i wymianie danych gospodarczych (Dz.U. z 2023 r. poz. 2160)</w:t>
            </w:r>
          </w:p>
        </w:tc>
      </w:tr>
      <w:tr w:rsidR="0039773E" w14:paraId="390D3F8F" w14:textId="77777777" w:rsidTr="0039773E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13778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34A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(imiona), nazwisko, numer PESEL, uzasadnienie złożenia wniosku</w:t>
            </w:r>
          </w:p>
          <w:p w14:paraId="713FD64D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39773E" w14:paraId="1D34E5FA" w14:textId="77777777" w:rsidTr="0039773E">
        <w:trPr>
          <w:trHeight w:val="52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4C26E4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FC8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71A1C528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66159700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4EC46C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w postaci papierowej są przetwarzane zgodnie z klasyfikacją wynikająca z jednolitego rzeczowego wykazu akt organów gminy i związków międzygminnych oraz urzędów obsługujących te organy i związki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(rozporządzenie Prezesa Rady Ministrów z dnia 18 stycznia 2011 r. </w:t>
            </w:r>
            <w:hyperlink r:id="rId9" w:history="1">
              <w:r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  <w:u w:val="none"/>
                </w:rPr>
                <w:t>Dz.U. Nr 14, poz. 67)</w:t>
              </w:r>
            </w:hyperlink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19D252E1" w14:textId="77777777" w:rsidR="0039773E" w:rsidRDefault="0039773E" w:rsidP="006B276D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34C24DF1" w14:textId="77777777" w:rsidR="0039773E" w:rsidRDefault="0039773E" w:rsidP="006B276D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niszczona jest po 5 latach. </w:t>
            </w:r>
          </w:p>
        </w:tc>
      </w:tr>
      <w:tr w:rsidR="0039773E" w14:paraId="09F3DD4D" w14:textId="77777777" w:rsidTr="0039773E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76FFB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096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C00815E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dostępu do danych osobowych, także za pomocą usługi elektronicznej udostępnionej przez ministra właściwego do spraw informatyzacji, o której mowa w art. 23k ustawy o ewidencji ludności;</w:t>
            </w:r>
          </w:p>
          <w:p w14:paraId="4A6FDC0C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40599D96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48FF6C8B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3E" w14:paraId="682FB692" w14:textId="77777777" w:rsidTr="0039773E">
        <w:trPr>
          <w:trHeight w:val="68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7D8D6A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F6C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nadzorczego: Prezesa Urzędu Ochrony Danych Osobowych, ul Stawki 2, 00-193 Warszawa.</w:t>
            </w:r>
          </w:p>
          <w:p w14:paraId="06077C14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73E" w14:paraId="713F75F8" w14:textId="77777777" w:rsidTr="0039773E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BFECC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7FF8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Rejestr PESEL</w:t>
            </w:r>
          </w:p>
          <w:p w14:paraId="633C3F35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Pani/Pana wniosek</w:t>
            </w:r>
          </w:p>
          <w:p w14:paraId="1951C6AC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ełnomocnik, kurator albo opiekun prawny, który w Pani/Pana imieniu składa wniosek. </w:t>
            </w:r>
          </w:p>
        </w:tc>
      </w:tr>
      <w:tr w:rsidR="0039773E" w14:paraId="3625E932" w14:textId="77777777" w:rsidTr="0039773E">
        <w:trPr>
          <w:trHeight w:val="139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DA1DB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24A6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39773E" w14:paraId="56444C5D" w14:textId="77777777" w:rsidTr="0039773E">
        <w:trPr>
          <w:trHeight w:val="107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FE46D" w14:textId="77777777" w:rsidR="0039773E" w:rsidRDefault="0039773E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0B74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134386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3312321D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19527B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7E319E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425AAE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9DAEB5" w14:textId="77777777" w:rsidR="0039773E" w:rsidRDefault="0039773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481378" w14:textId="77777777" w:rsidR="00BA56EF" w:rsidRDefault="00BA56EF"/>
    <w:sectPr w:rsidR="00BA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0FDC" w14:textId="77777777" w:rsidR="00A14EEE" w:rsidRDefault="00A14EEE" w:rsidP="0039773E">
      <w:pPr>
        <w:spacing w:after="0" w:line="240" w:lineRule="auto"/>
      </w:pPr>
      <w:r>
        <w:separator/>
      </w:r>
    </w:p>
  </w:endnote>
  <w:endnote w:type="continuationSeparator" w:id="0">
    <w:p w14:paraId="7B353E0C" w14:textId="77777777" w:rsidR="00A14EEE" w:rsidRDefault="00A14EEE" w:rsidP="0039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C4FD" w14:textId="77777777" w:rsidR="00A14EEE" w:rsidRDefault="00A14EEE" w:rsidP="0039773E">
      <w:pPr>
        <w:spacing w:after="0" w:line="240" w:lineRule="auto"/>
      </w:pPr>
      <w:r>
        <w:separator/>
      </w:r>
    </w:p>
  </w:footnote>
  <w:footnote w:type="continuationSeparator" w:id="0">
    <w:p w14:paraId="243B92A0" w14:textId="77777777" w:rsidR="00A14EEE" w:rsidRDefault="00A14EEE" w:rsidP="0039773E">
      <w:pPr>
        <w:spacing w:after="0" w:line="240" w:lineRule="auto"/>
      </w:pPr>
      <w:r>
        <w:continuationSeparator/>
      </w:r>
    </w:p>
  </w:footnote>
  <w:footnote w:id="1">
    <w:p w14:paraId="15327A3B" w14:textId="77777777" w:rsidR="0039773E" w:rsidRDefault="0039773E" w:rsidP="0039773E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92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271095">
    <w:abstractNumId w:val="0"/>
  </w:num>
  <w:num w:numId="3" w16cid:durableId="455762693">
    <w:abstractNumId w:val="2"/>
  </w:num>
  <w:num w:numId="4" w16cid:durableId="40580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AC"/>
    <w:rsid w:val="001E16AC"/>
    <w:rsid w:val="00242E23"/>
    <w:rsid w:val="00286FC3"/>
    <w:rsid w:val="0039773E"/>
    <w:rsid w:val="003C5132"/>
    <w:rsid w:val="004345B5"/>
    <w:rsid w:val="009F3B75"/>
    <w:rsid w:val="00A14EEE"/>
    <w:rsid w:val="00AC3D9A"/>
    <w:rsid w:val="00B115CC"/>
    <w:rsid w:val="00BA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01B"/>
  <w15:chartTrackingRefBased/>
  <w15:docId w15:val="{FE7045E8-071E-449A-8991-3DD9D9CB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73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773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7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73E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9773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39773E"/>
    <w:rPr>
      <w:vertAlign w:val="superscript"/>
    </w:rPr>
  </w:style>
  <w:style w:type="table" w:styleId="Tabela-Siatka">
    <w:name w:val="Table Grid"/>
    <w:basedOn w:val="Standardowy"/>
    <w:uiPriority w:val="39"/>
    <w:rsid w:val="0039773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cyf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Błażewicz</dc:creator>
  <cp:keywords/>
  <dc:description/>
  <cp:lastModifiedBy>Michał Pasynek</cp:lastModifiedBy>
  <cp:revision>2</cp:revision>
  <dcterms:created xsi:type="dcterms:W3CDTF">2024-07-29T06:49:00Z</dcterms:created>
  <dcterms:modified xsi:type="dcterms:W3CDTF">2024-07-29T06:49:00Z</dcterms:modified>
</cp:coreProperties>
</file>