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CB64E" w14:textId="29E5C267" w:rsidR="001B6D1A" w:rsidRDefault="001B6D1A" w:rsidP="008E2757">
      <w:pPr>
        <w:spacing w:line="276" w:lineRule="auto"/>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4643"/>
      </w:tblGrid>
      <w:tr w:rsidR="00A46045" w:rsidRPr="00AD3D25" w14:paraId="05ECE057" w14:textId="77777777" w:rsidTr="001B6D1A">
        <w:tc>
          <w:tcPr>
            <w:tcW w:w="4429" w:type="dxa"/>
          </w:tcPr>
          <w:p w14:paraId="443FF18B" w14:textId="5D30AC9E" w:rsidR="00A46045" w:rsidRPr="00081F39" w:rsidRDefault="00A46045" w:rsidP="008E2757">
            <w:pPr>
              <w:spacing w:line="276" w:lineRule="auto"/>
              <w:rPr>
                <w:rFonts w:cstheme="minorHAnsi"/>
                <w:bCs/>
              </w:rPr>
            </w:pPr>
            <w:r w:rsidRPr="00081F39">
              <w:rPr>
                <w:rFonts w:cstheme="minorHAnsi"/>
                <w:bCs/>
              </w:rPr>
              <w:t xml:space="preserve">Numer sprawy:  </w:t>
            </w:r>
            <w:r w:rsidR="00717EB2">
              <w:rPr>
                <w:b/>
              </w:rPr>
              <w:t>OR.III.271.1.202</w:t>
            </w:r>
            <w:r w:rsidR="00DE3C28">
              <w:rPr>
                <w:b/>
              </w:rPr>
              <w:t>5</w:t>
            </w:r>
          </w:p>
          <w:p w14:paraId="642231F8" w14:textId="77777777" w:rsidR="00A46045" w:rsidRPr="00081F39" w:rsidRDefault="00A46045" w:rsidP="008E2757">
            <w:pPr>
              <w:spacing w:line="276" w:lineRule="auto"/>
              <w:rPr>
                <w:rFonts w:cstheme="minorHAnsi"/>
                <w:bCs/>
              </w:rPr>
            </w:pPr>
          </w:p>
          <w:p w14:paraId="0EE3D415" w14:textId="77777777" w:rsidR="00A46045" w:rsidRPr="00081F39" w:rsidRDefault="00A46045" w:rsidP="008E2757">
            <w:pPr>
              <w:spacing w:line="276" w:lineRule="auto"/>
              <w:rPr>
                <w:rFonts w:cstheme="minorHAnsi"/>
                <w:bCs/>
              </w:rPr>
            </w:pPr>
          </w:p>
          <w:p w14:paraId="554BED10" w14:textId="5CF551D5" w:rsidR="00A46045" w:rsidRDefault="00A46045" w:rsidP="008E2757">
            <w:pPr>
              <w:spacing w:line="276" w:lineRule="auto"/>
              <w:rPr>
                <w:rFonts w:cstheme="minorHAnsi"/>
                <w:bCs/>
              </w:rPr>
            </w:pPr>
          </w:p>
          <w:p w14:paraId="2DE84F86" w14:textId="77777777" w:rsidR="00A46045" w:rsidRPr="00081F39" w:rsidRDefault="00A46045" w:rsidP="008E2757">
            <w:pPr>
              <w:spacing w:line="276" w:lineRule="auto"/>
              <w:rPr>
                <w:rFonts w:cstheme="minorHAnsi"/>
                <w:bCs/>
              </w:rPr>
            </w:pPr>
          </w:p>
          <w:p w14:paraId="5CD26AEF" w14:textId="77777777" w:rsidR="00A46045" w:rsidRPr="00081F39" w:rsidRDefault="00A46045" w:rsidP="008E2757">
            <w:pPr>
              <w:spacing w:line="276" w:lineRule="auto"/>
              <w:rPr>
                <w:rFonts w:cstheme="minorHAnsi"/>
                <w:bCs/>
              </w:rPr>
            </w:pPr>
          </w:p>
        </w:tc>
        <w:tc>
          <w:tcPr>
            <w:tcW w:w="4643" w:type="dxa"/>
          </w:tcPr>
          <w:p w14:paraId="0F5D30CA" w14:textId="6A5A1F5E" w:rsidR="00A46045" w:rsidRPr="00081F39" w:rsidRDefault="00717EB2" w:rsidP="008E2757">
            <w:pPr>
              <w:spacing w:line="276" w:lineRule="auto"/>
              <w:jc w:val="right"/>
              <w:rPr>
                <w:rFonts w:cstheme="minorHAnsi"/>
                <w:bCs/>
              </w:rPr>
            </w:pPr>
            <w:r>
              <w:rPr>
                <w:rFonts w:cstheme="minorHAnsi"/>
                <w:bCs/>
              </w:rPr>
              <w:t>Kiwity</w:t>
            </w:r>
            <w:r w:rsidR="00A46045" w:rsidRPr="00081F39">
              <w:rPr>
                <w:rFonts w:cstheme="minorHAnsi"/>
                <w:bCs/>
              </w:rPr>
              <w:t xml:space="preserve"> dnia </w:t>
            </w:r>
            <w:r w:rsidR="005B6203">
              <w:rPr>
                <w:rFonts w:cstheme="minorHAnsi"/>
                <w:bCs/>
              </w:rPr>
              <w:t>26</w:t>
            </w:r>
            <w:r>
              <w:rPr>
                <w:rFonts w:cstheme="minorHAnsi"/>
                <w:bCs/>
              </w:rPr>
              <w:t>.</w:t>
            </w:r>
            <w:r w:rsidR="005B6203">
              <w:rPr>
                <w:rFonts w:cstheme="minorHAnsi"/>
                <w:bCs/>
              </w:rPr>
              <w:t>06</w:t>
            </w:r>
            <w:r>
              <w:rPr>
                <w:rFonts w:cstheme="minorHAnsi"/>
                <w:bCs/>
              </w:rPr>
              <w:t>.202</w:t>
            </w:r>
            <w:r w:rsidR="005B6203">
              <w:rPr>
                <w:rFonts w:cstheme="minorHAnsi"/>
                <w:bCs/>
              </w:rPr>
              <w:t>5</w:t>
            </w:r>
          </w:p>
          <w:p w14:paraId="05256052" w14:textId="77777777" w:rsidR="00A46045" w:rsidRPr="00081F39" w:rsidRDefault="00A46045" w:rsidP="008E2757">
            <w:pPr>
              <w:tabs>
                <w:tab w:val="left" w:pos="1068"/>
              </w:tabs>
              <w:spacing w:line="276" w:lineRule="auto"/>
              <w:rPr>
                <w:rFonts w:cstheme="minorHAnsi"/>
              </w:rPr>
            </w:pPr>
          </w:p>
        </w:tc>
      </w:tr>
      <w:tr w:rsidR="00A46045" w:rsidRPr="00AD3D25" w14:paraId="7E038D28" w14:textId="77777777" w:rsidTr="001B6D1A">
        <w:tc>
          <w:tcPr>
            <w:tcW w:w="9072" w:type="dxa"/>
            <w:gridSpan w:val="2"/>
            <w:vAlign w:val="center"/>
          </w:tcPr>
          <w:p w14:paraId="435717E9" w14:textId="77777777" w:rsidR="00A46045" w:rsidRDefault="00A46045" w:rsidP="008E2757">
            <w:pPr>
              <w:spacing w:line="276" w:lineRule="auto"/>
              <w:jc w:val="center"/>
              <w:rPr>
                <w:sz w:val="44"/>
                <w:szCs w:val="44"/>
              </w:rPr>
            </w:pPr>
            <w:r w:rsidRPr="00A46045">
              <w:rPr>
                <w:sz w:val="44"/>
                <w:szCs w:val="44"/>
              </w:rPr>
              <w:t>Szczegółowy Opis Przedmiotu Zamówienia</w:t>
            </w:r>
          </w:p>
          <w:p w14:paraId="1CFE16B7" w14:textId="77777777" w:rsidR="0089651A" w:rsidRDefault="0089651A" w:rsidP="0089651A">
            <w:pPr>
              <w:spacing w:line="276" w:lineRule="auto"/>
              <w:jc w:val="center"/>
              <w:rPr>
                <w:sz w:val="44"/>
                <w:szCs w:val="44"/>
              </w:rPr>
            </w:pPr>
          </w:p>
          <w:p w14:paraId="703199C0" w14:textId="77777777" w:rsidR="00A022C6" w:rsidRPr="00A022C6" w:rsidRDefault="00AF7FBB" w:rsidP="00A022C6">
            <w:pPr>
              <w:spacing w:line="276" w:lineRule="auto"/>
              <w:jc w:val="center"/>
              <w:rPr>
                <w:sz w:val="44"/>
                <w:szCs w:val="44"/>
              </w:rPr>
            </w:pPr>
            <w:r>
              <w:rPr>
                <w:sz w:val="44"/>
                <w:szCs w:val="44"/>
              </w:rPr>
              <w:t xml:space="preserve">pn. </w:t>
            </w:r>
            <w:r w:rsidR="00A022C6" w:rsidRPr="00A022C6">
              <w:rPr>
                <w:sz w:val="44"/>
                <w:szCs w:val="44"/>
              </w:rPr>
              <w:t>Aktualizacja i wdrożenie Systemu Zarządzania Bezpieczeństwem Informacji</w:t>
            </w:r>
          </w:p>
          <w:p w14:paraId="4062A98C" w14:textId="5F0C8472" w:rsidR="0089651A" w:rsidRDefault="00A022C6" w:rsidP="00A022C6">
            <w:pPr>
              <w:spacing w:line="276" w:lineRule="auto"/>
              <w:jc w:val="center"/>
              <w:rPr>
                <w:sz w:val="44"/>
                <w:szCs w:val="44"/>
              </w:rPr>
            </w:pPr>
            <w:r w:rsidRPr="00A022C6">
              <w:rPr>
                <w:sz w:val="44"/>
                <w:szCs w:val="44"/>
              </w:rPr>
              <w:t xml:space="preserve">dla </w:t>
            </w:r>
            <w:r w:rsidR="00DE3C28">
              <w:rPr>
                <w:sz w:val="44"/>
                <w:szCs w:val="44"/>
              </w:rPr>
              <w:t>Gminy Kiwity</w:t>
            </w:r>
          </w:p>
          <w:p w14:paraId="11C56661" w14:textId="77777777" w:rsidR="00A46045" w:rsidRDefault="00A46045" w:rsidP="008E2757">
            <w:pPr>
              <w:spacing w:line="276" w:lineRule="auto"/>
              <w:jc w:val="center"/>
              <w:rPr>
                <w:sz w:val="28"/>
                <w:szCs w:val="28"/>
              </w:rPr>
            </w:pPr>
          </w:p>
          <w:p w14:paraId="7F3D1118" w14:textId="241DFF04" w:rsidR="00A46045" w:rsidRPr="00A46045" w:rsidRDefault="00A46045" w:rsidP="008E2757">
            <w:pPr>
              <w:spacing w:line="276" w:lineRule="auto"/>
              <w:jc w:val="center"/>
              <w:rPr>
                <w:sz w:val="28"/>
                <w:szCs w:val="28"/>
              </w:rPr>
            </w:pPr>
            <w:bookmarkStart w:id="0" w:name="_Hlk96781142"/>
          </w:p>
          <w:bookmarkEnd w:id="0"/>
          <w:p w14:paraId="16EF8665" w14:textId="77777777" w:rsidR="00A46045" w:rsidRPr="00AD3D25" w:rsidRDefault="00A46045" w:rsidP="008E2757">
            <w:pPr>
              <w:spacing w:line="276" w:lineRule="auto"/>
              <w:jc w:val="center"/>
              <w:rPr>
                <w:rFonts w:ascii="Times New Roman" w:hAnsi="Times New Roman" w:cs="Times New Roman"/>
                <w:bCs/>
                <w:sz w:val="24"/>
                <w:szCs w:val="24"/>
              </w:rPr>
            </w:pPr>
          </w:p>
        </w:tc>
      </w:tr>
    </w:tbl>
    <w:p w14:paraId="1534A86D" w14:textId="63E36697" w:rsidR="00A46045" w:rsidRDefault="00A46045" w:rsidP="008E2757">
      <w:pPr>
        <w:spacing w:line="276" w:lineRule="auto"/>
        <w:jc w:val="right"/>
      </w:pPr>
    </w:p>
    <w:p w14:paraId="25E3A9F7" w14:textId="77777777" w:rsidR="00A46045" w:rsidRDefault="00A46045" w:rsidP="008E2757">
      <w:pPr>
        <w:spacing w:line="276" w:lineRule="auto"/>
      </w:pPr>
      <w:r>
        <w:br w:type="page"/>
      </w:r>
    </w:p>
    <w:p w14:paraId="572FE7FB" w14:textId="77777777" w:rsidR="00A46045" w:rsidRDefault="00A46045" w:rsidP="008E2757">
      <w:pPr>
        <w:spacing w:line="276" w:lineRule="auto"/>
      </w:pPr>
    </w:p>
    <w:sdt>
      <w:sdtPr>
        <w:rPr>
          <w:rFonts w:asciiTheme="minorHAnsi" w:eastAsiaTheme="minorHAnsi" w:hAnsiTheme="minorHAnsi" w:cstheme="minorBidi"/>
          <w:color w:val="auto"/>
          <w:sz w:val="22"/>
          <w:szCs w:val="22"/>
          <w:lang w:eastAsia="en-US"/>
        </w:rPr>
        <w:id w:val="842895029"/>
        <w:docPartObj>
          <w:docPartGallery w:val="Table of Contents"/>
          <w:docPartUnique/>
        </w:docPartObj>
      </w:sdtPr>
      <w:sdtEndPr>
        <w:rPr>
          <w:b/>
          <w:bCs/>
        </w:rPr>
      </w:sdtEndPr>
      <w:sdtContent>
        <w:p w14:paraId="3A1A9F7E" w14:textId="6A56CEA5" w:rsidR="00EF3894" w:rsidRDefault="00EF3894" w:rsidP="008E2757">
          <w:pPr>
            <w:pStyle w:val="Nagwekspisutreci"/>
            <w:spacing w:line="276" w:lineRule="auto"/>
          </w:pPr>
          <w:r>
            <w:t>Spis treści</w:t>
          </w:r>
        </w:p>
        <w:p w14:paraId="589A0CD7" w14:textId="0AE971CD" w:rsidR="007C1339" w:rsidRDefault="00EF3894">
          <w:pPr>
            <w:pStyle w:val="Spistreci1"/>
            <w:tabs>
              <w:tab w:val="left" w:pos="480"/>
              <w:tab w:val="right" w:leader="dot" w:pos="9062"/>
            </w:tabs>
            <w:rPr>
              <w:rFonts w:eastAsiaTheme="minorEastAsia"/>
              <w:noProof/>
              <w:kern w:val="2"/>
              <w:sz w:val="24"/>
              <w:szCs w:val="24"/>
              <w:lang w:eastAsia="pl-PL"/>
              <w14:ligatures w14:val="standardContextual"/>
            </w:rPr>
          </w:pPr>
          <w:r>
            <w:fldChar w:fldCharType="begin"/>
          </w:r>
          <w:r>
            <w:instrText xml:space="preserve"> TOC \o "1-3" \h \z \u </w:instrText>
          </w:r>
          <w:r>
            <w:fldChar w:fldCharType="separate"/>
          </w:r>
          <w:hyperlink w:anchor="_Toc176275598" w:history="1">
            <w:r w:rsidR="007C1339" w:rsidRPr="00010305">
              <w:rPr>
                <w:rStyle w:val="Hipercze"/>
                <w:noProof/>
              </w:rPr>
              <w:t>1.</w:t>
            </w:r>
            <w:r w:rsidR="007C1339">
              <w:rPr>
                <w:rFonts w:eastAsiaTheme="minorEastAsia"/>
                <w:noProof/>
                <w:kern w:val="2"/>
                <w:sz w:val="24"/>
                <w:szCs w:val="24"/>
                <w:lang w:eastAsia="pl-PL"/>
                <w14:ligatures w14:val="standardContextual"/>
              </w:rPr>
              <w:tab/>
            </w:r>
            <w:r w:rsidR="007C1339" w:rsidRPr="00010305">
              <w:rPr>
                <w:rStyle w:val="Hipercze"/>
                <w:noProof/>
              </w:rPr>
              <w:t>Przedmiot zamówienia</w:t>
            </w:r>
            <w:r w:rsidR="007C1339">
              <w:rPr>
                <w:noProof/>
                <w:webHidden/>
              </w:rPr>
              <w:tab/>
            </w:r>
            <w:r w:rsidR="007C1339">
              <w:rPr>
                <w:noProof/>
                <w:webHidden/>
              </w:rPr>
              <w:fldChar w:fldCharType="begin"/>
            </w:r>
            <w:r w:rsidR="007C1339">
              <w:rPr>
                <w:noProof/>
                <w:webHidden/>
              </w:rPr>
              <w:instrText xml:space="preserve"> PAGEREF _Toc176275598 \h </w:instrText>
            </w:r>
            <w:r w:rsidR="007C1339">
              <w:rPr>
                <w:noProof/>
                <w:webHidden/>
              </w:rPr>
            </w:r>
            <w:r w:rsidR="007C1339">
              <w:rPr>
                <w:noProof/>
                <w:webHidden/>
              </w:rPr>
              <w:fldChar w:fldCharType="separate"/>
            </w:r>
            <w:r w:rsidR="007C1339">
              <w:rPr>
                <w:noProof/>
                <w:webHidden/>
              </w:rPr>
              <w:t>3</w:t>
            </w:r>
            <w:r w:rsidR="007C1339">
              <w:rPr>
                <w:noProof/>
                <w:webHidden/>
              </w:rPr>
              <w:fldChar w:fldCharType="end"/>
            </w:r>
          </w:hyperlink>
        </w:p>
        <w:p w14:paraId="28EB8519" w14:textId="6B805229" w:rsidR="007C1339" w:rsidRDefault="007C1339">
          <w:pPr>
            <w:pStyle w:val="Spistreci1"/>
            <w:tabs>
              <w:tab w:val="left" w:pos="720"/>
              <w:tab w:val="right" w:leader="dot" w:pos="9062"/>
            </w:tabs>
            <w:rPr>
              <w:rFonts w:eastAsiaTheme="minorEastAsia"/>
              <w:noProof/>
              <w:kern w:val="2"/>
              <w:sz w:val="24"/>
              <w:szCs w:val="24"/>
              <w:lang w:eastAsia="pl-PL"/>
              <w14:ligatures w14:val="standardContextual"/>
            </w:rPr>
          </w:pPr>
          <w:hyperlink w:anchor="_Toc176275599" w:history="1">
            <w:r w:rsidRPr="00010305">
              <w:rPr>
                <w:rStyle w:val="Hipercze"/>
                <w:noProof/>
              </w:rPr>
              <w:t>1.1.</w:t>
            </w:r>
            <w:r>
              <w:rPr>
                <w:rFonts w:eastAsiaTheme="minorEastAsia"/>
                <w:noProof/>
                <w:kern w:val="2"/>
                <w:sz w:val="24"/>
                <w:szCs w:val="24"/>
                <w:lang w:eastAsia="pl-PL"/>
                <w14:ligatures w14:val="standardContextual"/>
              </w:rPr>
              <w:tab/>
            </w:r>
            <w:r w:rsidRPr="00010305">
              <w:rPr>
                <w:rStyle w:val="Hipercze"/>
                <w:noProof/>
              </w:rPr>
              <w:t>Wymagania ogólne.</w:t>
            </w:r>
            <w:r>
              <w:rPr>
                <w:noProof/>
                <w:webHidden/>
              </w:rPr>
              <w:tab/>
            </w:r>
            <w:r>
              <w:rPr>
                <w:noProof/>
                <w:webHidden/>
              </w:rPr>
              <w:fldChar w:fldCharType="begin"/>
            </w:r>
            <w:r>
              <w:rPr>
                <w:noProof/>
                <w:webHidden/>
              </w:rPr>
              <w:instrText xml:space="preserve"> PAGEREF _Toc176275599 \h </w:instrText>
            </w:r>
            <w:r>
              <w:rPr>
                <w:noProof/>
                <w:webHidden/>
              </w:rPr>
            </w:r>
            <w:r>
              <w:rPr>
                <w:noProof/>
                <w:webHidden/>
              </w:rPr>
              <w:fldChar w:fldCharType="separate"/>
            </w:r>
            <w:r>
              <w:rPr>
                <w:noProof/>
                <w:webHidden/>
              </w:rPr>
              <w:t>3</w:t>
            </w:r>
            <w:r>
              <w:rPr>
                <w:noProof/>
                <w:webHidden/>
              </w:rPr>
              <w:fldChar w:fldCharType="end"/>
            </w:r>
          </w:hyperlink>
        </w:p>
        <w:p w14:paraId="6E5DE69F" w14:textId="53112CBC" w:rsidR="007C1339" w:rsidRDefault="007C1339">
          <w:pPr>
            <w:pStyle w:val="Spistreci1"/>
            <w:tabs>
              <w:tab w:val="left" w:pos="720"/>
              <w:tab w:val="right" w:leader="dot" w:pos="9062"/>
            </w:tabs>
            <w:rPr>
              <w:rFonts w:eastAsiaTheme="minorEastAsia"/>
              <w:noProof/>
              <w:kern w:val="2"/>
              <w:sz w:val="24"/>
              <w:szCs w:val="24"/>
              <w:lang w:eastAsia="pl-PL"/>
              <w14:ligatures w14:val="standardContextual"/>
            </w:rPr>
          </w:pPr>
          <w:hyperlink w:anchor="_Toc176275600" w:history="1">
            <w:r w:rsidRPr="00010305">
              <w:rPr>
                <w:rStyle w:val="Hipercze"/>
                <w:noProof/>
              </w:rPr>
              <w:t>1.2.</w:t>
            </w:r>
            <w:r>
              <w:rPr>
                <w:rFonts w:eastAsiaTheme="minorEastAsia"/>
                <w:noProof/>
                <w:kern w:val="2"/>
                <w:sz w:val="24"/>
                <w:szCs w:val="24"/>
                <w:lang w:eastAsia="pl-PL"/>
                <w14:ligatures w14:val="standardContextual"/>
              </w:rPr>
              <w:tab/>
            </w:r>
            <w:r w:rsidRPr="00010305">
              <w:rPr>
                <w:rStyle w:val="Hipercze"/>
                <w:noProof/>
              </w:rPr>
              <w:t>Zakup usług aktualizacji i wdrożenia SZBI.</w:t>
            </w:r>
            <w:r>
              <w:rPr>
                <w:noProof/>
                <w:webHidden/>
              </w:rPr>
              <w:tab/>
            </w:r>
            <w:r>
              <w:rPr>
                <w:noProof/>
                <w:webHidden/>
              </w:rPr>
              <w:fldChar w:fldCharType="begin"/>
            </w:r>
            <w:r>
              <w:rPr>
                <w:noProof/>
                <w:webHidden/>
              </w:rPr>
              <w:instrText xml:space="preserve"> PAGEREF _Toc176275600 \h </w:instrText>
            </w:r>
            <w:r>
              <w:rPr>
                <w:noProof/>
                <w:webHidden/>
              </w:rPr>
            </w:r>
            <w:r>
              <w:rPr>
                <w:noProof/>
                <w:webHidden/>
              </w:rPr>
              <w:fldChar w:fldCharType="separate"/>
            </w:r>
            <w:r>
              <w:rPr>
                <w:noProof/>
                <w:webHidden/>
              </w:rPr>
              <w:t>4</w:t>
            </w:r>
            <w:r>
              <w:rPr>
                <w:noProof/>
                <w:webHidden/>
              </w:rPr>
              <w:fldChar w:fldCharType="end"/>
            </w:r>
          </w:hyperlink>
        </w:p>
        <w:p w14:paraId="23655A19" w14:textId="39DD2636" w:rsidR="007C1339" w:rsidRDefault="007C1339">
          <w:pPr>
            <w:pStyle w:val="Spistreci1"/>
            <w:tabs>
              <w:tab w:val="left" w:pos="480"/>
              <w:tab w:val="right" w:leader="dot" w:pos="9062"/>
            </w:tabs>
            <w:rPr>
              <w:rFonts w:eastAsiaTheme="minorEastAsia"/>
              <w:noProof/>
              <w:kern w:val="2"/>
              <w:sz w:val="24"/>
              <w:szCs w:val="24"/>
              <w:lang w:eastAsia="pl-PL"/>
              <w14:ligatures w14:val="standardContextual"/>
            </w:rPr>
          </w:pPr>
          <w:hyperlink w:anchor="_Toc176275601" w:history="1">
            <w:r w:rsidRPr="00010305">
              <w:rPr>
                <w:rStyle w:val="Hipercze"/>
                <w:noProof/>
              </w:rPr>
              <w:t>2.</w:t>
            </w:r>
            <w:r>
              <w:rPr>
                <w:rFonts w:eastAsiaTheme="minorEastAsia"/>
                <w:noProof/>
                <w:kern w:val="2"/>
                <w:sz w:val="24"/>
                <w:szCs w:val="24"/>
                <w:lang w:eastAsia="pl-PL"/>
                <w14:ligatures w14:val="standardContextual"/>
              </w:rPr>
              <w:tab/>
            </w:r>
            <w:r w:rsidRPr="00010305">
              <w:rPr>
                <w:rStyle w:val="Hipercze"/>
                <w:noProof/>
              </w:rPr>
              <w:t>Równoważność rozwiązań.</w:t>
            </w:r>
            <w:r>
              <w:rPr>
                <w:noProof/>
                <w:webHidden/>
              </w:rPr>
              <w:tab/>
            </w:r>
            <w:r>
              <w:rPr>
                <w:noProof/>
                <w:webHidden/>
              </w:rPr>
              <w:fldChar w:fldCharType="begin"/>
            </w:r>
            <w:r>
              <w:rPr>
                <w:noProof/>
                <w:webHidden/>
              </w:rPr>
              <w:instrText xml:space="preserve"> PAGEREF _Toc176275601 \h </w:instrText>
            </w:r>
            <w:r>
              <w:rPr>
                <w:noProof/>
                <w:webHidden/>
              </w:rPr>
            </w:r>
            <w:r>
              <w:rPr>
                <w:noProof/>
                <w:webHidden/>
              </w:rPr>
              <w:fldChar w:fldCharType="separate"/>
            </w:r>
            <w:r>
              <w:rPr>
                <w:noProof/>
                <w:webHidden/>
              </w:rPr>
              <w:t>9</w:t>
            </w:r>
            <w:r>
              <w:rPr>
                <w:noProof/>
                <w:webHidden/>
              </w:rPr>
              <w:fldChar w:fldCharType="end"/>
            </w:r>
          </w:hyperlink>
        </w:p>
        <w:p w14:paraId="2A65691C" w14:textId="023E4023" w:rsidR="00EF3894" w:rsidRDefault="00EF3894" w:rsidP="008E2757">
          <w:pPr>
            <w:spacing w:line="276" w:lineRule="auto"/>
          </w:pPr>
          <w:r>
            <w:rPr>
              <w:b/>
              <w:bCs/>
            </w:rPr>
            <w:fldChar w:fldCharType="end"/>
          </w:r>
        </w:p>
      </w:sdtContent>
    </w:sdt>
    <w:p w14:paraId="61A8001F" w14:textId="77777777" w:rsidR="00A46045" w:rsidRPr="00EF3894" w:rsidRDefault="00A46045" w:rsidP="008E2757">
      <w:pPr>
        <w:spacing w:line="276" w:lineRule="auto"/>
      </w:pPr>
    </w:p>
    <w:p w14:paraId="3FE88634" w14:textId="77777777" w:rsidR="00A46045" w:rsidRDefault="00A46045" w:rsidP="008E2757">
      <w:pPr>
        <w:spacing w:line="276" w:lineRule="auto"/>
        <w:jc w:val="center"/>
        <w:rPr>
          <w:sz w:val="44"/>
          <w:szCs w:val="44"/>
        </w:rPr>
      </w:pPr>
    </w:p>
    <w:p w14:paraId="514F4655" w14:textId="77777777" w:rsidR="00A46045" w:rsidRDefault="00A46045" w:rsidP="008E2757">
      <w:pPr>
        <w:spacing w:line="276" w:lineRule="auto"/>
        <w:jc w:val="center"/>
        <w:rPr>
          <w:sz w:val="44"/>
          <w:szCs w:val="44"/>
        </w:rPr>
      </w:pPr>
    </w:p>
    <w:p w14:paraId="5A7DF7AA" w14:textId="77777777" w:rsidR="00A46045" w:rsidRDefault="00A46045" w:rsidP="008E2757">
      <w:pPr>
        <w:spacing w:line="276" w:lineRule="auto"/>
        <w:jc w:val="center"/>
        <w:rPr>
          <w:sz w:val="44"/>
          <w:szCs w:val="44"/>
        </w:rPr>
      </w:pPr>
    </w:p>
    <w:p w14:paraId="01AEA6B3" w14:textId="77777777" w:rsidR="00A46045" w:rsidRDefault="00A46045" w:rsidP="008E2757">
      <w:pPr>
        <w:spacing w:line="276" w:lineRule="auto"/>
        <w:jc w:val="center"/>
        <w:rPr>
          <w:sz w:val="44"/>
          <w:szCs w:val="44"/>
        </w:rPr>
      </w:pPr>
    </w:p>
    <w:p w14:paraId="796E12B1" w14:textId="09ADB18F" w:rsidR="00EF3894" w:rsidRDefault="00EF3894" w:rsidP="008E2757">
      <w:pPr>
        <w:spacing w:line="276" w:lineRule="auto"/>
        <w:rPr>
          <w:sz w:val="44"/>
          <w:szCs w:val="44"/>
        </w:rPr>
      </w:pPr>
      <w:r>
        <w:rPr>
          <w:sz w:val="44"/>
          <w:szCs w:val="44"/>
        </w:rPr>
        <w:br w:type="page"/>
      </w:r>
    </w:p>
    <w:p w14:paraId="421DD9EE" w14:textId="2C61284A" w:rsidR="000F6B70" w:rsidRDefault="000F6B70" w:rsidP="00965710">
      <w:pPr>
        <w:pStyle w:val="Nagwek1"/>
        <w:numPr>
          <w:ilvl w:val="0"/>
          <w:numId w:val="1"/>
        </w:numPr>
        <w:spacing w:line="276" w:lineRule="auto"/>
      </w:pPr>
      <w:bookmarkStart w:id="1" w:name="_Toc176275598"/>
      <w:r>
        <w:lastRenderedPageBreak/>
        <w:t>Przedmiot zamówienia</w:t>
      </w:r>
      <w:bookmarkEnd w:id="1"/>
    </w:p>
    <w:p w14:paraId="1AEDC58B" w14:textId="1130EC58" w:rsidR="000F6B70" w:rsidRDefault="0089651A" w:rsidP="00CC4F63">
      <w:pPr>
        <w:pStyle w:val="Nagwek1"/>
        <w:numPr>
          <w:ilvl w:val="1"/>
          <w:numId w:val="1"/>
        </w:numPr>
        <w:spacing w:after="240" w:line="276" w:lineRule="auto"/>
      </w:pPr>
      <w:bookmarkStart w:id="2" w:name="_Toc176275599"/>
      <w:r>
        <w:t>Wymagania ogólne</w:t>
      </w:r>
      <w:r w:rsidR="000F6B70">
        <w:t>.</w:t>
      </w:r>
      <w:bookmarkEnd w:id="2"/>
    </w:p>
    <w:p w14:paraId="5FDB4140" w14:textId="7ADC5F2B" w:rsidR="00925358" w:rsidRPr="007A68CA" w:rsidRDefault="00925358" w:rsidP="007A68CA">
      <w:pPr>
        <w:pStyle w:val="Akapitzlist"/>
        <w:numPr>
          <w:ilvl w:val="0"/>
          <w:numId w:val="11"/>
        </w:numPr>
        <w:spacing w:after="0" w:line="276" w:lineRule="auto"/>
        <w:ind w:left="284" w:hanging="284"/>
        <w:jc w:val="both"/>
      </w:pPr>
      <w:r>
        <w:t>Zamówienie</w:t>
      </w:r>
      <w:r w:rsidRPr="0028465E">
        <w:t xml:space="preserve"> </w:t>
      </w:r>
      <w:r>
        <w:t>będzie realizowane na rzecz Urz</w:t>
      </w:r>
      <w:r w:rsidR="00380485">
        <w:t>ę</w:t>
      </w:r>
      <w:r>
        <w:t>d</w:t>
      </w:r>
      <w:r w:rsidR="00380485">
        <w:t>u</w:t>
      </w:r>
      <w:r>
        <w:t xml:space="preserve"> </w:t>
      </w:r>
      <w:r w:rsidR="007A68CA">
        <w:t>Gminy Kiwity.</w:t>
      </w:r>
    </w:p>
    <w:p w14:paraId="5D09FC87" w14:textId="07973A78" w:rsidR="005D1AFC" w:rsidRDefault="005D1AFC" w:rsidP="00EC744B">
      <w:pPr>
        <w:pStyle w:val="Akapitzlist"/>
        <w:numPr>
          <w:ilvl w:val="0"/>
          <w:numId w:val="11"/>
        </w:numPr>
        <w:spacing w:after="0" w:line="276" w:lineRule="auto"/>
        <w:ind w:left="284" w:hanging="284"/>
        <w:jc w:val="both"/>
      </w:pPr>
      <w:r>
        <w:t xml:space="preserve">Wykonawca jest zobowiązany do przeprowadzenia </w:t>
      </w:r>
      <w:r w:rsidR="007A68CA">
        <w:t xml:space="preserve">aktualizacji i wdrożenie kompletnego Systemu Zarządzania Bezpieczeństwem </w:t>
      </w:r>
      <w:r w:rsidR="007A68CA" w:rsidRPr="007A68CA">
        <w:t xml:space="preserve">Informacji dla </w:t>
      </w:r>
      <w:r w:rsidR="00DE3C28">
        <w:t>Urzędu Gminy Kiwity</w:t>
      </w:r>
      <w:r w:rsidR="007A68CA" w:rsidRPr="007A68CA">
        <w:t xml:space="preserve"> w ramach </w:t>
      </w:r>
      <w:r w:rsidRPr="007A68CA">
        <w:t>realizacji projektu</w:t>
      </w:r>
      <w:r w:rsidR="00471ECE" w:rsidRPr="007A68CA">
        <w:t xml:space="preserve"> pn. „Cyberbezpieczny Samorząd” współfinansowanego w ramach środków Unii Europejskiej</w:t>
      </w:r>
      <w:r w:rsidR="00471ECE">
        <w:t xml:space="preserve"> i budżetu państwa w ramach programu Fundusze Europejskie na Rozwój Cyfrowy 2021-2027, Priorytetu II Zaawansowane usługi cyfrowe, Działania 2.2. - Wzmocnienie krajowego systemu cyberbezpieczeństwa</w:t>
      </w:r>
      <w:r w:rsidR="00925358">
        <w:t>.</w:t>
      </w:r>
    </w:p>
    <w:p w14:paraId="5157F144" w14:textId="33319865" w:rsidR="00E30491" w:rsidRDefault="00E30491" w:rsidP="006D1CE8">
      <w:pPr>
        <w:pStyle w:val="Akapitzlist"/>
        <w:numPr>
          <w:ilvl w:val="0"/>
          <w:numId w:val="11"/>
        </w:numPr>
        <w:spacing w:after="0" w:line="276" w:lineRule="auto"/>
        <w:ind w:left="284" w:hanging="284"/>
        <w:jc w:val="both"/>
      </w:pPr>
      <w:r>
        <w:t xml:space="preserve">Wykonawca </w:t>
      </w:r>
      <w:r w:rsidR="0089651A">
        <w:t>jest odpowiedzialny za</w:t>
      </w:r>
      <w:r>
        <w:t xml:space="preserve"> </w:t>
      </w:r>
      <w:r w:rsidR="0089651A" w:rsidRPr="00431657">
        <w:t xml:space="preserve">przeprowadzenie </w:t>
      </w:r>
      <w:r w:rsidR="00354549">
        <w:t>aktualizacj</w:t>
      </w:r>
      <w:r w:rsidR="005D1AFC">
        <w:t>i</w:t>
      </w:r>
      <w:r w:rsidR="00354549">
        <w:t xml:space="preserve"> i wdrożenie </w:t>
      </w:r>
      <w:r w:rsidR="00753EFC">
        <w:t xml:space="preserve">kompletnego </w:t>
      </w:r>
      <w:r w:rsidR="00354549">
        <w:t>Systemu Zarządzania Bezpieczeństwem Informacji</w:t>
      </w:r>
      <w:r w:rsidR="00CC33BC">
        <w:t xml:space="preserve"> (dalej zwany: SZBI)</w:t>
      </w:r>
      <w:r w:rsidR="00354549">
        <w:t xml:space="preserve"> dla </w:t>
      </w:r>
      <w:r w:rsidR="00925358">
        <w:t>Zamawiającego.</w:t>
      </w:r>
    </w:p>
    <w:p w14:paraId="73FA0AC7" w14:textId="74FDE5C3" w:rsidR="00EC744B" w:rsidRPr="00EC744B" w:rsidRDefault="007A68CA" w:rsidP="00EC744B">
      <w:pPr>
        <w:pStyle w:val="Akapitzlist"/>
        <w:numPr>
          <w:ilvl w:val="0"/>
          <w:numId w:val="11"/>
        </w:numPr>
        <w:spacing w:after="0" w:line="276" w:lineRule="auto"/>
        <w:ind w:left="284" w:hanging="284"/>
        <w:jc w:val="both"/>
      </w:pPr>
      <w:r>
        <w:t>A</w:t>
      </w:r>
      <w:r w:rsidR="00EC744B">
        <w:t xml:space="preserve">ktualizacja i </w:t>
      </w:r>
      <w:r w:rsidR="00EC744B" w:rsidRPr="00925358">
        <w:t xml:space="preserve">wdrożenie SZBI dla </w:t>
      </w:r>
      <w:r w:rsidR="00925358" w:rsidRPr="00925358">
        <w:t>Zamawiającego</w:t>
      </w:r>
      <w:r w:rsidR="00EC744B">
        <w:t xml:space="preserve"> muszą </w:t>
      </w:r>
      <w:r w:rsidR="00EC744B" w:rsidRPr="00EC744B">
        <w:t>zost</w:t>
      </w:r>
      <w:r w:rsidR="00EC744B">
        <w:t xml:space="preserve">ać </w:t>
      </w:r>
      <w:r w:rsidR="00EC744B" w:rsidRPr="00EC744B">
        <w:t>przeprowadzon</w:t>
      </w:r>
      <w:r w:rsidR="00EC744B">
        <w:t>e</w:t>
      </w:r>
      <w:r w:rsidR="00EC744B" w:rsidRPr="00EC744B">
        <w:t xml:space="preserve"> przez:</w:t>
      </w:r>
    </w:p>
    <w:p w14:paraId="5A7C70BF" w14:textId="6617271B" w:rsidR="00EC744B" w:rsidRPr="00C12C01" w:rsidRDefault="00EC744B" w:rsidP="00EC744B">
      <w:pPr>
        <w:pStyle w:val="Akapitzlist"/>
        <w:numPr>
          <w:ilvl w:val="1"/>
          <w:numId w:val="11"/>
        </w:numPr>
        <w:spacing w:after="0" w:line="276" w:lineRule="auto"/>
        <w:jc w:val="both"/>
      </w:pPr>
      <w:r w:rsidRPr="00C12C01">
        <w:t>audytora zewnętrznego posiadającego przynajmniej jeden z certyfikatów określonych w</w:t>
      </w:r>
      <w:r w:rsidR="001226AC" w:rsidRPr="00C12C01">
        <w:t> </w:t>
      </w:r>
      <w:r w:rsidRPr="00C12C01">
        <w:t>rozporządzeniu Ministra Cyfryzacji z dnia 12 października 2018 r. w sprawie wykazu certyfikatów uprawniających do przeprowadzenia audytu (Dz.U.</w:t>
      </w:r>
      <w:r w:rsidR="00C12C01">
        <w:t xml:space="preserve"> </w:t>
      </w:r>
      <w:r w:rsidRPr="00C12C01">
        <w:t>2018 poz. 1999) lub;</w:t>
      </w:r>
    </w:p>
    <w:p w14:paraId="72FE4459" w14:textId="214430A5" w:rsidR="00EC744B" w:rsidRPr="00EC744B" w:rsidRDefault="00EC744B" w:rsidP="00EC744B">
      <w:pPr>
        <w:pStyle w:val="Akapitzlist"/>
        <w:numPr>
          <w:ilvl w:val="1"/>
          <w:numId w:val="11"/>
        </w:numPr>
        <w:spacing w:after="0" w:line="276" w:lineRule="auto"/>
        <w:jc w:val="both"/>
      </w:pPr>
      <w:r w:rsidRPr="00C12C01">
        <w:t>audytora wewnętrznego posiadającego przynajmniej jeden z certyfikatów określonych w</w:t>
      </w:r>
      <w:r w:rsidR="001226AC" w:rsidRPr="00C12C01">
        <w:t> </w:t>
      </w:r>
      <w:r w:rsidRPr="00C12C01">
        <w:t>rozporządzeniu Ministra Cyfryzacji z dnia 12 października 2018 r. w sprawie wykazu certyfikatów uprawniających do przeprowadzenia audytu (Dz.U.</w:t>
      </w:r>
      <w:r w:rsidR="00C12C01">
        <w:t xml:space="preserve"> </w:t>
      </w:r>
      <w:r w:rsidRPr="00C12C01">
        <w:t>2018 poz. 1999)</w:t>
      </w:r>
      <w:r w:rsidRPr="00EC744B">
        <w:t xml:space="preserve"> lub będącego audytorem zewnętrznym systemu zarządzania bezpieczeństwem informacji według normy </w:t>
      </w:r>
      <w:r w:rsidR="00A60074" w:rsidRPr="00A60074">
        <w:rPr>
          <w:rStyle w:val="Pogrubienie"/>
          <w:b w:val="0"/>
          <w:bCs w:val="0"/>
        </w:rPr>
        <w:t>PN-EN ISO/IEC 27001:2023</w:t>
      </w:r>
      <w:r w:rsidR="00A60074">
        <w:rPr>
          <w:rStyle w:val="Pogrubienie"/>
          <w:b w:val="0"/>
          <w:bCs w:val="0"/>
        </w:rPr>
        <w:t>.</w:t>
      </w:r>
    </w:p>
    <w:p w14:paraId="07BE8346" w14:textId="78589B44" w:rsidR="00EC744B" w:rsidRDefault="006F3F6C" w:rsidP="0019043E">
      <w:pPr>
        <w:pStyle w:val="Akapitzlist"/>
        <w:numPr>
          <w:ilvl w:val="0"/>
          <w:numId w:val="11"/>
        </w:numPr>
        <w:spacing w:after="0" w:line="276" w:lineRule="auto"/>
        <w:ind w:left="284" w:hanging="284"/>
        <w:jc w:val="both"/>
      </w:pPr>
      <w:r>
        <w:t xml:space="preserve">Wykonawca </w:t>
      </w:r>
      <w:r w:rsidR="003F600C">
        <w:t xml:space="preserve">w trakcie realizacji zamówienia </w:t>
      </w:r>
      <w:r>
        <w:t xml:space="preserve">jest zobowiązany do zapoznania się z częściowo wypełnioną </w:t>
      </w:r>
      <w:r w:rsidR="003F600C">
        <w:t>a</w:t>
      </w:r>
      <w:r>
        <w:t xml:space="preserve">nkietą </w:t>
      </w:r>
      <w:r w:rsidR="003F600C">
        <w:t>d</w:t>
      </w:r>
      <w:r>
        <w:t xml:space="preserve">ojrzałości </w:t>
      </w:r>
      <w:r w:rsidR="003F600C">
        <w:t>c</w:t>
      </w:r>
      <w:r>
        <w:t xml:space="preserve">yberbezpieczeństwa w zakresie </w:t>
      </w:r>
      <w:r w:rsidR="003F600C">
        <w:t>wskazanym przez Zamawiającego</w:t>
      </w:r>
      <w:r>
        <w:t xml:space="preserve"> oraz </w:t>
      </w:r>
      <w:r w:rsidR="003F600C">
        <w:t>uwzględnić w ramach aktualizacji i wdrożenia SZBI planowany w ramach realizacji projektu zakres usprawnień SZBI.</w:t>
      </w:r>
    </w:p>
    <w:p w14:paraId="2692D590" w14:textId="4E7D1CA7" w:rsidR="009B149F" w:rsidRDefault="009B149F" w:rsidP="009B149F">
      <w:pPr>
        <w:pStyle w:val="Akapitzlist"/>
        <w:numPr>
          <w:ilvl w:val="0"/>
          <w:numId w:val="11"/>
        </w:numPr>
        <w:spacing w:after="0" w:line="276" w:lineRule="auto"/>
        <w:ind w:left="284" w:hanging="284"/>
        <w:jc w:val="both"/>
      </w:pPr>
      <w:r>
        <w:t xml:space="preserve">Wykonawca </w:t>
      </w:r>
      <w:r w:rsidR="001B7D97">
        <w:t>przy świadczeniu usług</w:t>
      </w:r>
      <w:r>
        <w:t xml:space="preserve"> jest zobowiązany uwzględnić </w:t>
      </w:r>
      <w:r w:rsidR="001B7D97">
        <w:t xml:space="preserve">i zastosować </w:t>
      </w:r>
      <w:r>
        <w:t xml:space="preserve">wymagania Dyrektywy Parlamentu Europejskiego i Rady (UE) 2022/2555 z dnia 14 grudnia 2022 r. w sprawie środków na rzecz wysokiego wspólnego poziomu cyberbezpieczeństwa na terytorium Unii, zmieniająca rozporządzenie (UE) nr 910/2014 i dyrektywę (UE) 2018/1972 oraz uchylająca dyrektywę (UE) 2016/1148 (dyrektywa NIS 2) oraz akty wykonawcze wydane do niej. </w:t>
      </w:r>
      <w:r w:rsidR="001B7D97">
        <w:t>W przypadku jeżeli w okresie realizacji zamówienia zostanie przyjęta ustaw</w:t>
      </w:r>
      <w:r w:rsidR="00DF4C3B">
        <w:t>a</w:t>
      </w:r>
      <w:r w:rsidR="001B7D97">
        <w:t xml:space="preserve"> o zmianie ustawy o krajowym systemie cyberbezpieczeństwa oraz niektórych innych ustaw </w:t>
      </w:r>
      <w:r w:rsidR="00DF4C3B">
        <w:t xml:space="preserve">bądź inne przepisy </w:t>
      </w:r>
      <w:r w:rsidR="001B7D97">
        <w:t>implementując</w:t>
      </w:r>
      <w:r w:rsidR="00DF4C3B">
        <w:t>e</w:t>
      </w:r>
      <w:r w:rsidR="001B7D97">
        <w:t xml:space="preserve"> </w:t>
      </w:r>
      <w:r w:rsidR="00DF4C3B">
        <w:t xml:space="preserve">Dyrektywę Parlamentu Europejskiego i Rady (UE) 2022/2555 z dnia 14 grudnia 2022 r. w sprawie środków na rzecz wysokiego wspólnego poziomu cyberbezpieczeństwa na terytorium Unii, zmieniająca rozporządzenie (UE) nr 910/2014 i dyrektywę (UE) 2018/1972 oraz uchylająca dyrektywę (UE) 2016/1148 (dyrektywa NIS 2) w polski system prawny Wykonawca ma obowiązek uwzględnić wszystkie ich </w:t>
      </w:r>
      <w:r w:rsidR="005732DF">
        <w:t>wymagania</w:t>
      </w:r>
      <w:r w:rsidR="00DF4C3B">
        <w:t xml:space="preserve"> przy świadczeniu usług objętych niniejszym zamówieniem </w:t>
      </w:r>
      <w:r w:rsidR="00A20F2B">
        <w:t>zarówno w trakcie realizacji zamówienia jak i w trakcie okresu gwarancji.</w:t>
      </w:r>
    </w:p>
    <w:p w14:paraId="16BA2B51" w14:textId="2DDE5147" w:rsidR="00CE6FE7" w:rsidRPr="00CE6FE7" w:rsidRDefault="00CE6FE7" w:rsidP="009B149F">
      <w:pPr>
        <w:pStyle w:val="Akapitzlist"/>
        <w:numPr>
          <w:ilvl w:val="0"/>
          <w:numId w:val="11"/>
        </w:numPr>
        <w:spacing w:after="0" w:line="276" w:lineRule="auto"/>
        <w:ind w:left="284" w:hanging="284"/>
        <w:jc w:val="both"/>
      </w:pPr>
      <w:r w:rsidRPr="00CE6FE7">
        <w:t xml:space="preserve">Na wszystkie usługi Wykonawca udzieli gwarancji do dnia </w:t>
      </w:r>
      <w:r w:rsidR="007A68CA">
        <w:t>03.04.2026 r.</w:t>
      </w:r>
      <w:r w:rsidRPr="00CE6FE7">
        <w:t xml:space="preserve"> polegające</w:t>
      </w:r>
      <w:r>
        <w:t>j</w:t>
      </w:r>
      <w:r w:rsidRPr="00CE6FE7">
        <w:t xml:space="preserve"> na wprowadzaniu niezbędnych zmian w dokumentacji </w:t>
      </w:r>
      <w:r w:rsidR="00380485">
        <w:t xml:space="preserve">i aktualizacji </w:t>
      </w:r>
      <w:r w:rsidRPr="00CE6FE7">
        <w:t>na podstawie stwierdzonych przez Zamawiającego niezgodności dokumentacji z bieżącym stanem</w:t>
      </w:r>
      <w:r>
        <w:t xml:space="preserve"> w</w:t>
      </w:r>
      <w:r w:rsidR="00380485">
        <w:t> </w:t>
      </w:r>
      <w:r>
        <w:t>okresie gwarancji.</w:t>
      </w:r>
    </w:p>
    <w:p w14:paraId="042BD9CD" w14:textId="3976D08C" w:rsidR="003C32EB" w:rsidRDefault="00B87D65">
      <w:pPr>
        <w:rPr>
          <w:rFonts w:asciiTheme="majorHAnsi" w:eastAsiaTheme="majorEastAsia" w:hAnsiTheme="majorHAnsi" w:cstheme="majorBidi"/>
          <w:color w:val="2F5496" w:themeColor="accent1" w:themeShade="BF"/>
          <w:sz w:val="32"/>
          <w:szCs w:val="32"/>
        </w:rPr>
      </w:pPr>
      <w:r>
        <w:br w:type="page"/>
      </w:r>
    </w:p>
    <w:p w14:paraId="12CDDE08" w14:textId="1B8CD09D" w:rsidR="002D2D53" w:rsidRDefault="002D2D53" w:rsidP="002D2D53">
      <w:pPr>
        <w:pStyle w:val="Nagwek1"/>
        <w:numPr>
          <w:ilvl w:val="1"/>
          <w:numId w:val="1"/>
        </w:numPr>
        <w:spacing w:line="276" w:lineRule="auto"/>
      </w:pPr>
      <w:bookmarkStart w:id="3" w:name="_Toc176275600"/>
      <w:r w:rsidRPr="002D2D53">
        <w:lastRenderedPageBreak/>
        <w:t>Zakup usług aktualizacji i wdrożenia SZBI</w:t>
      </w:r>
      <w:r>
        <w:t>.</w:t>
      </w:r>
      <w:bookmarkEnd w:id="3"/>
    </w:p>
    <w:p w14:paraId="217CFE7E" w14:textId="77777777" w:rsidR="002D2D53" w:rsidRDefault="002D2D53" w:rsidP="002D2D53"/>
    <w:p w14:paraId="0F1F664C" w14:textId="0013B319" w:rsidR="002D2D53" w:rsidRPr="006D3480" w:rsidRDefault="002D2D53" w:rsidP="002D2D53">
      <w:pPr>
        <w:spacing w:line="276" w:lineRule="auto"/>
        <w:jc w:val="both"/>
        <w:rPr>
          <w:rFonts w:cstheme="minorHAnsi"/>
        </w:rPr>
      </w:pPr>
      <w:r w:rsidRPr="006D3480">
        <w:rPr>
          <w:rFonts w:cstheme="minorHAnsi"/>
        </w:rPr>
        <w:t xml:space="preserve">Celem usługi w ramach działania będzie aktualizacja </w:t>
      </w:r>
      <w:r>
        <w:rPr>
          <w:rFonts w:cstheme="minorHAnsi"/>
        </w:rPr>
        <w:t xml:space="preserve">i wdrożenie </w:t>
      </w:r>
      <w:r w:rsidRPr="006D3480">
        <w:rPr>
          <w:rFonts w:cstheme="minorHAnsi"/>
        </w:rPr>
        <w:t xml:space="preserve">procedur </w:t>
      </w:r>
      <w:r>
        <w:rPr>
          <w:rFonts w:cstheme="minorHAnsi"/>
        </w:rPr>
        <w:t xml:space="preserve">systemu </w:t>
      </w:r>
      <w:r w:rsidRPr="006D3480">
        <w:rPr>
          <w:rFonts w:cstheme="minorHAnsi"/>
        </w:rPr>
        <w:t xml:space="preserve">zarządzania bezpieczeństwem informacji </w:t>
      </w:r>
      <w:r w:rsidRPr="007D7328">
        <w:rPr>
          <w:rFonts w:cstheme="minorHAnsi"/>
        </w:rPr>
        <w:t xml:space="preserve">wdrożonych </w:t>
      </w:r>
      <w:r w:rsidR="00925358">
        <w:rPr>
          <w:rFonts w:cstheme="minorHAnsi"/>
        </w:rPr>
        <w:t xml:space="preserve">u Zamawiającego </w:t>
      </w:r>
      <w:r w:rsidRPr="007D7328">
        <w:rPr>
          <w:rFonts w:cstheme="minorHAnsi"/>
        </w:rPr>
        <w:t>z uwzględnieniem</w:t>
      </w:r>
      <w:r w:rsidRPr="006D3480">
        <w:rPr>
          <w:rFonts w:cstheme="minorHAnsi"/>
        </w:rPr>
        <w:t xml:space="preserve"> uwarunkowań i</w:t>
      </w:r>
      <w:r w:rsidR="00925358">
        <w:rPr>
          <w:rFonts w:cstheme="minorHAnsi"/>
        </w:rPr>
        <w:t> </w:t>
      </w:r>
      <w:r w:rsidRPr="006D3480">
        <w:rPr>
          <w:rFonts w:cstheme="minorHAnsi"/>
        </w:rPr>
        <w:t>specyfiki projektu oraz specyfiki jednost</w:t>
      </w:r>
      <w:r>
        <w:rPr>
          <w:rFonts w:cstheme="minorHAnsi"/>
        </w:rPr>
        <w:t>ek</w:t>
      </w:r>
      <w:r w:rsidRPr="006D3480">
        <w:rPr>
          <w:rFonts w:cstheme="minorHAnsi"/>
        </w:rPr>
        <w:t xml:space="preserve">. Analiza zostanie przeprowadzona zgodnie z wymogami ISO/IEC 19011:2002. W efekcie zostanie zaktualizowana </w:t>
      </w:r>
      <w:r>
        <w:rPr>
          <w:rFonts w:cstheme="minorHAnsi"/>
        </w:rPr>
        <w:t xml:space="preserve">także </w:t>
      </w:r>
      <w:r w:rsidRPr="006D3480">
        <w:rPr>
          <w:rFonts w:cstheme="minorHAnsi"/>
        </w:rPr>
        <w:t>polityka bezpieczeństwa w zakresie ochrony danych osobowych. Usługa obejmuje również aktualizację dokumentów opisujących zbiory danych i ich zgodność z wymogami prawnymi oraz aktualizację dokumentów opisujących miejsca i</w:t>
      </w:r>
      <w:r w:rsidR="00925358">
        <w:rPr>
          <w:rFonts w:cstheme="minorHAnsi"/>
        </w:rPr>
        <w:t> </w:t>
      </w:r>
      <w:r w:rsidRPr="006D3480">
        <w:rPr>
          <w:rFonts w:cstheme="minorHAnsi"/>
        </w:rPr>
        <w:t xml:space="preserve">sposoby przetwarzania danych osobowych. </w:t>
      </w:r>
    </w:p>
    <w:p w14:paraId="42A42130" w14:textId="77777777" w:rsidR="002D2D53" w:rsidRPr="006D3480" w:rsidRDefault="002D2D53" w:rsidP="002D2D53">
      <w:pPr>
        <w:spacing w:line="276" w:lineRule="auto"/>
        <w:contextualSpacing/>
        <w:jc w:val="both"/>
        <w:rPr>
          <w:rFonts w:cstheme="minorHAnsi"/>
        </w:rPr>
      </w:pPr>
      <w:r w:rsidRPr="006D3480">
        <w:rPr>
          <w:rFonts w:cstheme="minorHAnsi"/>
        </w:rPr>
        <w:t xml:space="preserve">Na usługę </w:t>
      </w:r>
      <w:r>
        <w:rPr>
          <w:rFonts w:cstheme="minorHAnsi"/>
        </w:rPr>
        <w:t xml:space="preserve">aktualizacji, </w:t>
      </w:r>
      <w:r w:rsidRPr="006D3480">
        <w:rPr>
          <w:rFonts w:cstheme="minorHAnsi"/>
        </w:rPr>
        <w:t>opracowania i wdrożenia Systemu Zarządzania Bezpieczeństwem Informacji składają się</w:t>
      </w:r>
      <w:r>
        <w:rPr>
          <w:rFonts w:cstheme="minorHAnsi"/>
        </w:rPr>
        <w:t xml:space="preserve"> co najmniej</w:t>
      </w:r>
      <w:r w:rsidRPr="006D3480">
        <w:rPr>
          <w:rFonts w:cstheme="minorHAnsi"/>
        </w:rPr>
        <w:t>:</w:t>
      </w:r>
    </w:p>
    <w:p w14:paraId="2D9A1564" w14:textId="77777777" w:rsidR="002D2D53" w:rsidRPr="006D3480" w:rsidRDefault="002D2D53" w:rsidP="002D2D53">
      <w:pPr>
        <w:numPr>
          <w:ilvl w:val="0"/>
          <w:numId w:val="16"/>
        </w:numPr>
        <w:spacing w:after="120" w:line="276" w:lineRule="auto"/>
        <w:ind w:left="279" w:hanging="279"/>
        <w:contextualSpacing/>
        <w:jc w:val="both"/>
        <w:rPr>
          <w:rFonts w:cstheme="minorHAnsi"/>
        </w:rPr>
      </w:pPr>
      <w:r w:rsidRPr="006D3480">
        <w:rPr>
          <w:rFonts w:cstheme="minorHAnsi"/>
        </w:rPr>
        <w:t>Wykonanie oceny obecnej dostępnej dokumentacji.</w:t>
      </w:r>
    </w:p>
    <w:p w14:paraId="0B3366D6" w14:textId="3DBC0A03" w:rsidR="002D2D53" w:rsidRPr="006D3480" w:rsidRDefault="002D2D53" w:rsidP="002D2D53">
      <w:pPr>
        <w:numPr>
          <w:ilvl w:val="0"/>
          <w:numId w:val="16"/>
        </w:numPr>
        <w:spacing w:after="120" w:line="276" w:lineRule="auto"/>
        <w:ind w:left="279" w:hanging="279"/>
        <w:contextualSpacing/>
        <w:jc w:val="both"/>
        <w:rPr>
          <w:rFonts w:cstheme="minorHAnsi"/>
        </w:rPr>
      </w:pPr>
      <w:r w:rsidRPr="006D3480">
        <w:rPr>
          <w:rFonts w:cstheme="minorHAnsi"/>
        </w:rPr>
        <w:t xml:space="preserve">Określenie stanu faktycznego zabezpieczeń danych w systemach informatycznych poprzez przeprowadzenie audytu zabezpieczeń dostępu do danych oraz przygotowanie raportu wraz z zaleceniami i projektem zmian spełnienie wymagań normy </w:t>
      </w:r>
      <w:r w:rsidR="00A60074" w:rsidRPr="00A60074">
        <w:rPr>
          <w:rStyle w:val="Pogrubienie"/>
          <w:b w:val="0"/>
          <w:bCs w:val="0"/>
        </w:rPr>
        <w:t>PN-EN ISO/IEC 27001:2023</w:t>
      </w:r>
      <w:r w:rsidR="00A60074">
        <w:rPr>
          <w:rStyle w:val="Pogrubienie"/>
        </w:rPr>
        <w:t xml:space="preserve"> </w:t>
      </w:r>
      <w:r w:rsidRPr="006D3480">
        <w:rPr>
          <w:rFonts w:cstheme="minorHAnsi"/>
        </w:rPr>
        <w:t>i zaleceń norm pokrewnych, oraz wymagań prawnych nałożonych na organizację, między innymi dotyczących ochrony danych osobowych.</w:t>
      </w:r>
    </w:p>
    <w:p w14:paraId="4DFCDA7C" w14:textId="77777777" w:rsidR="002D2D53" w:rsidRPr="006D3480" w:rsidRDefault="002D2D53" w:rsidP="002D2D53">
      <w:pPr>
        <w:numPr>
          <w:ilvl w:val="0"/>
          <w:numId w:val="16"/>
        </w:numPr>
        <w:spacing w:after="120" w:line="276" w:lineRule="auto"/>
        <w:ind w:left="279" w:hanging="279"/>
        <w:contextualSpacing/>
        <w:jc w:val="both"/>
        <w:rPr>
          <w:rFonts w:cstheme="minorHAnsi"/>
        </w:rPr>
      </w:pPr>
      <w:r w:rsidRPr="006D3480">
        <w:rPr>
          <w:rFonts w:cstheme="minorHAnsi"/>
        </w:rPr>
        <w:t>Przeprowadzenie instruktażu wprowadzającego dla pracowników w zakresie ochrony informacji, inwentaryzacji aktywów informacyjnych oraz oceny ryzyka.</w:t>
      </w:r>
    </w:p>
    <w:p w14:paraId="7856B078" w14:textId="7A97F1F3" w:rsidR="002D2D53" w:rsidRPr="006D3480" w:rsidRDefault="002D2D53" w:rsidP="002D2D53">
      <w:pPr>
        <w:numPr>
          <w:ilvl w:val="0"/>
          <w:numId w:val="16"/>
        </w:numPr>
        <w:spacing w:after="120" w:line="276" w:lineRule="auto"/>
        <w:ind w:left="279" w:hanging="279"/>
        <w:contextualSpacing/>
        <w:jc w:val="both"/>
        <w:rPr>
          <w:rFonts w:cstheme="minorHAnsi"/>
        </w:rPr>
      </w:pPr>
      <w:r>
        <w:rPr>
          <w:rFonts w:cstheme="minorHAnsi"/>
        </w:rPr>
        <w:t>Aktualizacja/o</w:t>
      </w:r>
      <w:r w:rsidRPr="006D3480">
        <w:rPr>
          <w:rFonts w:cstheme="minorHAnsi"/>
        </w:rPr>
        <w:t xml:space="preserve">pracowanie Polityki Bezpieczeństwa zgodnej z wymaganiami normy </w:t>
      </w:r>
      <w:r w:rsidR="00A60074" w:rsidRPr="00A60074">
        <w:rPr>
          <w:rStyle w:val="Pogrubienie"/>
          <w:b w:val="0"/>
          <w:bCs w:val="0"/>
        </w:rPr>
        <w:t>PN-EN ISO/IEC 27001:2023</w:t>
      </w:r>
      <w:r w:rsidRPr="006D3480">
        <w:rPr>
          <w:rFonts w:cstheme="minorHAnsi"/>
        </w:rPr>
        <w:t xml:space="preserve"> i zaleceń norm pokrewnych, oraz wymagań prawnych nałożonych na organizację, między innymi dotyczących ochrony danych osobowych w zakresie:</w:t>
      </w:r>
    </w:p>
    <w:p w14:paraId="30BCDB3D" w14:textId="77777777" w:rsidR="002D2D53" w:rsidRPr="006D3480" w:rsidRDefault="002D2D53" w:rsidP="002D2D53">
      <w:pPr>
        <w:numPr>
          <w:ilvl w:val="0"/>
          <w:numId w:val="17"/>
        </w:numPr>
        <w:autoSpaceDE w:val="0"/>
        <w:autoSpaceDN w:val="0"/>
        <w:adjustRightInd w:val="0"/>
        <w:spacing w:after="120" w:line="276" w:lineRule="auto"/>
        <w:contextualSpacing/>
        <w:jc w:val="both"/>
        <w:rPr>
          <w:rFonts w:cstheme="minorHAnsi"/>
          <w:color w:val="000000"/>
          <w:lang w:eastAsia="zh-CN"/>
        </w:rPr>
      </w:pPr>
      <w:r w:rsidRPr="006D3480">
        <w:rPr>
          <w:rFonts w:cstheme="minorHAnsi"/>
          <w:color w:val="000000"/>
          <w:lang w:eastAsia="zh-CN"/>
        </w:rPr>
        <w:t>organizacja systemu bezpieczeństwa informacji;</w:t>
      </w:r>
    </w:p>
    <w:p w14:paraId="58337F83" w14:textId="77777777" w:rsidR="002D2D53" w:rsidRPr="006D3480" w:rsidRDefault="002D2D53" w:rsidP="002D2D53">
      <w:pPr>
        <w:numPr>
          <w:ilvl w:val="0"/>
          <w:numId w:val="17"/>
        </w:numPr>
        <w:autoSpaceDE w:val="0"/>
        <w:autoSpaceDN w:val="0"/>
        <w:adjustRightInd w:val="0"/>
        <w:spacing w:after="120" w:line="276" w:lineRule="auto"/>
        <w:contextualSpacing/>
        <w:jc w:val="both"/>
        <w:rPr>
          <w:rFonts w:cstheme="minorHAnsi"/>
          <w:color w:val="000000"/>
          <w:lang w:eastAsia="zh-CN"/>
        </w:rPr>
      </w:pPr>
      <w:r w:rsidRPr="006D3480">
        <w:rPr>
          <w:rFonts w:cstheme="minorHAnsi"/>
          <w:color w:val="000000"/>
          <w:lang w:eastAsia="zh-CN"/>
        </w:rPr>
        <w:t>zarządzanie aktywami;</w:t>
      </w:r>
    </w:p>
    <w:p w14:paraId="4AAFA1F3" w14:textId="77777777" w:rsidR="002D2D53" w:rsidRPr="006D3480" w:rsidRDefault="002D2D53" w:rsidP="002D2D53">
      <w:pPr>
        <w:numPr>
          <w:ilvl w:val="0"/>
          <w:numId w:val="17"/>
        </w:numPr>
        <w:autoSpaceDE w:val="0"/>
        <w:autoSpaceDN w:val="0"/>
        <w:adjustRightInd w:val="0"/>
        <w:spacing w:after="120" w:line="276" w:lineRule="auto"/>
        <w:contextualSpacing/>
        <w:jc w:val="both"/>
        <w:rPr>
          <w:rFonts w:cstheme="minorHAnsi"/>
          <w:lang w:eastAsia="zh-CN"/>
        </w:rPr>
      </w:pPr>
      <w:r w:rsidRPr="006D3480">
        <w:rPr>
          <w:rFonts w:cstheme="minorHAnsi"/>
          <w:lang w:eastAsia="zh-CN"/>
        </w:rPr>
        <w:t>zarządzanie zasobami ludzkimi;</w:t>
      </w:r>
    </w:p>
    <w:p w14:paraId="4EE4CD8E" w14:textId="77777777" w:rsidR="002D2D53" w:rsidRPr="006D3480" w:rsidRDefault="002D2D53" w:rsidP="002D2D53">
      <w:pPr>
        <w:numPr>
          <w:ilvl w:val="0"/>
          <w:numId w:val="17"/>
        </w:numPr>
        <w:autoSpaceDE w:val="0"/>
        <w:autoSpaceDN w:val="0"/>
        <w:adjustRightInd w:val="0"/>
        <w:spacing w:after="120" w:line="276" w:lineRule="auto"/>
        <w:contextualSpacing/>
        <w:jc w:val="both"/>
        <w:rPr>
          <w:rFonts w:cstheme="minorHAnsi"/>
          <w:lang w:eastAsia="zh-CN"/>
        </w:rPr>
      </w:pPr>
      <w:r w:rsidRPr="006D3480">
        <w:rPr>
          <w:rFonts w:cstheme="minorHAnsi"/>
          <w:lang w:eastAsia="zh-CN"/>
        </w:rPr>
        <w:t>organizacja bezpieczeństwa fizycznego i środowiskowego;</w:t>
      </w:r>
    </w:p>
    <w:p w14:paraId="3AAE981A" w14:textId="77777777" w:rsidR="002D2D53" w:rsidRPr="006D3480" w:rsidRDefault="002D2D53" w:rsidP="002D2D53">
      <w:pPr>
        <w:numPr>
          <w:ilvl w:val="0"/>
          <w:numId w:val="17"/>
        </w:numPr>
        <w:autoSpaceDE w:val="0"/>
        <w:autoSpaceDN w:val="0"/>
        <w:adjustRightInd w:val="0"/>
        <w:spacing w:after="120" w:line="276" w:lineRule="auto"/>
        <w:contextualSpacing/>
        <w:jc w:val="both"/>
        <w:rPr>
          <w:rFonts w:cstheme="minorHAnsi"/>
          <w:lang w:eastAsia="zh-CN"/>
        </w:rPr>
      </w:pPr>
      <w:r w:rsidRPr="006D3480">
        <w:rPr>
          <w:rFonts w:cstheme="minorHAnsi"/>
          <w:lang w:eastAsia="zh-CN"/>
        </w:rPr>
        <w:t>zarządzanie komunikacją i eksploatacją;</w:t>
      </w:r>
    </w:p>
    <w:p w14:paraId="570DFD47" w14:textId="77777777" w:rsidR="002D2D53" w:rsidRPr="006D3480" w:rsidRDefault="002D2D53" w:rsidP="002D2D53">
      <w:pPr>
        <w:numPr>
          <w:ilvl w:val="0"/>
          <w:numId w:val="17"/>
        </w:numPr>
        <w:autoSpaceDE w:val="0"/>
        <w:autoSpaceDN w:val="0"/>
        <w:adjustRightInd w:val="0"/>
        <w:spacing w:after="120" w:line="276" w:lineRule="auto"/>
        <w:contextualSpacing/>
        <w:jc w:val="both"/>
        <w:rPr>
          <w:rFonts w:cstheme="minorHAnsi"/>
          <w:lang w:eastAsia="zh-CN"/>
        </w:rPr>
      </w:pPr>
      <w:r w:rsidRPr="006D3480">
        <w:rPr>
          <w:rFonts w:cstheme="minorHAnsi"/>
          <w:lang w:eastAsia="zh-CN"/>
        </w:rPr>
        <w:t>rejestr czynności przetwarzania i rejestr kategorii czynności przetwarzania;</w:t>
      </w:r>
    </w:p>
    <w:p w14:paraId="4EBA72D8" w14:textId="77777777" w:rsidR="002D2D53" w:rsidRPr="006D3480" w:rsidRDefault="002D2D53" w:rsidP="002D2D53">
      <w:pPr>
        <w:numPr>
          <w:ilvl w:val="0"/>
          <w:numId w:val="17"/>
        </w:numPr>
        <w:autoSpaceDE w:val="0"/>
        <w:autoSpaceDN w:val="0"/>
        <w:adjustRightInd w:val="0"/>
        <w:spacing w:after="120" w:line="276" w:lineRule="auto"/>
        <w:contextualSpacing/>
        <w:jc w:val="both"/>
        <w:rPr>
          <w:rFonts w:cstheme="minorHAnsi"/>
          <w:lang w:eastAsia="zh-CN"/>
        </w:rPr>
      </w:pPr>
      <w:r w:rsidRPr="006D3480">
        <w:rPr>
          <w:rFonts w:cstheme="minorHAnsi"/>
          <w:lang w:eastAsia="zh-CN"/>
        </w:rPr>
        <w:t>kontrola dostępu, zarządzania hasłami, stosowania zabezpieczeń kryptograficznych, czystego biurka i czystego ekranu, usuwania i niszczenia informacji, pracy w strefach bezpieczeństwa;</w:t>
      </w:r>
    </w:p>
    <w:p w14:paraId="61D4B171" w14:textId="77777777" w:rsidR="002D2D53" w:rsidRPr="006D3480" w:rsidRDefault="002D2D53" w:rsidP="002D2D53">
      <w:pPr>
        <w:numPr>
          <w:ilvl w:val="0"/>
          <w:numId w:val="17"/>
        </w:numPr>
        <w:autoSpaceDE w:val="0"/>
        <w:autoSpaceDN w:val="0"/>
        <w:adjustRightInd w:val="0"/>
        <w:spacing w:after="120" w:line="276" w:lineRule="auto"/>
        <w:contextualSpacing/>
        <w:jc w:val="both"/>
        <w:rPr>
          <w:rFonts w:cstheme="minorHAnsi"/>
          <w:lang w:eastAsia="zh-CN"/>
        </w:rPr>
      </w:pPr>
      <w:r w:rsidRPr="006D3480">
        <w:rPr>
          <w:rFonts w:cstheme="minorHAnsi"/>
          <w:lang w:eastAsia="zh-CN"/>
        </w:rPr>
        <w:t>akwizycja, rozwój i utrzymanie systemu;</w:t>
      </w:r>
    </w:p>
    <w:p w14:paraId="37A82840" w14:textId="77777777" w:rsidR="002D2D53" w:rsidRPr="006D3480" w:rsidRDefault="002D2D53" w:rsidP="002D2D53">
      <w:pPr>
        <w:numPr>
          <w:ilvl w:val="0"/>
          <w:numId w:val="17"/>
        </w:numPr>
        <w:autoSpaceDE w:val="0"/>
        <w:autoSpaceDN w:val="0"/>
        <w:adjustRightInd w:val="0"/>
        <w:spacing w:after="120" w:line="276" w:lineRule="auto"/>
        <w:contextualSpacing/>
        <w:jc w:val="both"/>
        <w:rPr>
          <w:rFonts w:cstheme="minorHAnsi"/>
          <w:lang w:eastAsia="zh-CN"/>
        </w:rPr>
      </w:pPr>
      <w:r w:rsidRPr="006D3480">
        <w:rPr>
          <w:rFonts w:cstheme="minorHAnsi"/>
          <w:lang w:eastAsia="zh-CN"/>
        </w:rPr>
        <w:t>zarządzanie incydentami związanymi z bezpieczeństwem informacji;</w:t>
      </w:r>
    </w:p>
    <w:p w14:paraId="491CDDD1" w14:textId="77777777" w:rsidR="002D2D53" w:rsidRPr="006D3480" w:rsidRDefault="002D2D53" w:rsidP="002D2D53">
      <w:pPr>
        <w:numPr>
          <w:ilvl w:val="0"/>
          <w:numId w:val="17"/>
        </w:numPr>
        <w:autoSpaceDE w:val="0"/>
        <w:autoSpaceDN w:val="0"/>
        <w:adjustRightInd w:val="0"/>
        <w:spacing w:after="120" w:line="276" w:lineRule="auto"/>
        <w:contextualSpacing/>
        <w:jc w:val="both"/>
        <w:rPr>
          <w:rFonts w:cstheme="minorHAnsi"/>
          <w:lang w:eastAsia="zh-CN"/>
        </w:rPr>
      </w:pPr>
      <w:r w:rsidRPr="006D3480">
        <w:rPr>
          <w:rFonts w:cstheme="minorHAnsi"/>
          <w:lang w:eastAsia="zh-CN"/>
        </w:rPr>
        <w:t>zarządzanie ciągłością działania;</w:t>
      </w:r>
    </w:p>
    <w:p w14:paraId="73766819" w14:textId="77777777" w:rsidR="002D2D53" w:rsidRPr="006D3480" w:rsidRDefault="002D2D53" w:rsidP="002D2D53">
      <w:pPr>
        <w:numPr>
          <w:ilvl w:val="0"/>
          <w:numId w:val="17"/>
        </w:numPr>
        <w:autoSpaceDE w:val="0"/>
        <w:autoSpaceDN w:val="0"/>
        <w:adjustRightInd w:val="0"/>
        <w:spacing w:after="120" w:line="276" w:lineRule="auto"/>
        <w:contextualSpacing/>
        <w:jc w:val="both"/>
        <w:rPr>
          <w:rFonts w:cstheme="minorHAnsi"/>
          <w:lang w:eastAsia="zh-CN"/>
        </w:rPr>
      </w:pPr>
      <w:r w:rsidRPr="006D3480">
        <w:rPr>
          <w:rFonts w:cstheme="minorHAnsi"/>
          <w:lang w:eastAsia="zh-CN"/>
        </w:rPr>
        <w:t>zarządzania kopiami zapasowymi;</w:t>
      </w:r>
    </w:p>
    <w:p w14:paraId="20848ABC" w14:textId="77777777" w:rsidR="002D2D53" w:rsidRPr="006D3480" w:rsidRDefault="002D2D53" w:rsidP="002D2D53">
      <w:pPr>
        <w:numPr>
          <w:ilvl w:val="0"/>
          <w:numId w:val="17"/>
        </w:numPr>
        <w:autoSpaceDE w:val="0"/>
        <w:autoSpaceDN w:val="0"/>
        <w:adjustRightInd w:val="0"/>
        <w:spacing w:after="120" w:line="276" w:lineRule="auto"/>
        <w:contextualSpacing/>
        <w:jc w:val="both"/>
        <w:rPr>
          <w:rFonts w:cstheme="minorHAnsi"/>
          <w:lang w:eastAsia="zh-CN"/>
        </w:rPr>
      </w:pPr>
      <w:r w:rsidRPr="006D3480">
        <w:rPr>
          <w:rFonts w:cstheme="minorHAnsi"/>
          <w:lang w:eastAsia="zh-CN"/>
        </w:rPr>
        <w:t>zarządzania monitoringiem;</w:t>
      </w:r>
    </w:p>
    <w:p w14:paraId="17CB0752" w14:textId="77777777" w:rsidR="002D2D53" w:rsidRPr="006D3480" w:rsidRDefault="002D2D53" w:rsidP="002D2D53">
      <w:pPr>
        <w:numPr>
          <w:ilvl w:val="0"/>
          <w:numId w:val="17"/>
        </w:numPr>
        <w:autoSpaceDE w:val="0"/>
        <w:autoSpaceDN w:val="0"/>
        <w:adjustRightInd w:val="0"/>
        <w:spacing w:after="120" w:line="276" w:lineRule="auto"/>
        <w:contextualSpacing/>
        <w:jc w:val="both"/>
        <w:rPr>
          <w:rFonts w:cstheme="minorHAnsi"/>
          <w:lang w:eastAsia="zh-CN"/>
        </w:rPr>
      </w:pPr>
      <w:r w:rsidRPr="006D3480">
        <w:rPr>
          <w:rFonts w:cstheme="minorHAnsi"/>
          <w:lang w:eastAsia="zh-CN"/>
        </w:rPr>
        <w:t>zobowiązanie do zachowania poufności, stosowania polityk i procedur SZBI;</w:t>
      </w:r>
    </w:p>
    <w:p w14:paraId="62E49108" w14:textId="77777777" w:rsidR="002D2D53" w:rsidRPr="006D3480" w:rsidRDefault="002D2D53" w:rsidP="002D2D53">
      <w:pPr>
        <w:numPr>
          <w:ilvl w:val="0"/>
          <w:numId w:val="17"/>
        </w:numPr>
        <w:autoSpaceDE w:val="0"/>
        <w:autoSpaceDN w:val="0"/>
        <w:adjustRightInd w:val="0"/>
        <w:spacing w:after="120" w:line="276" w:lineRule="auto"/>
        <w:contextualSpacing/>
        <w:jc w:val="both"/>
        <w:rPr>
          <w:rFonts w:cstheme="minorHAnsi"/>
          <w:lang w:eastAsia="zh-CN"/>
        </w:rPr>
      </w:pPr>
      <w:r w:rsidRPr="006D3480">
        <w:rPr>
          <w:rFonts w:cstheme="minorHAnsi"/>
          <w:lang w:eastAsia="zh-CN"/>
        </w:rPr>
        <w:t>używania urządzeń komputerowych;</w:t>
      </w:r>
    </w:p>
    <w:p w14:paraId="759CBB3E" w14:textId="77777777" w:rsidR="002D2D53" w:rsidRPr="006D3480" w:rsidRDefault="002D2D53" w:rsidP="002D2D53">
      <w:pPr>
        <w:numPr>
          <w:ilvl w:val="0"/>
          <w:numId w:val="17"/>
        </w:numPr>
        <w:autoSpaceDE w:val="0"/>
        <w:autoSpaceDN w:val="0"/>
        <w:adjustRightInd w:val="0"/>
        <w:spacing w:after="120" w:line="276" w:lineRule="auto"/>
        <w:contextualSpacing/>
        <w:jc w:val="both"/>
        <w:rPr>
          <w:rFonts w:cstheme="minorHAnsi"/>
          <w:lang w:eastAsia="zh-CN"/>
        </w:rPr>
      </w:pPr>
      <w:r w:rsidRPr="006D3480">
        <w:rPr>
          <w:rFonts w:cstheme="minorHAnsi"/>
          <w:lang w:eastAsia="zh-CN"/>
        </w:rPr>
        <w:t>metoda szacowania i postępowania z ryzykiem;</w:t>
      </w:r>
    </w:p>
    <w:p w14:paraId="18C8237A" w14:textId="77777777" w:rsidR="002D2D53" w:rsidRPr="006D3480" w:rsidRDefault="002D2D53" w:rsidP="002D2D53">
      <w:pPr>
        <w:numPr>
          <w:ilvl w:val="0"/>
          <w:numId w:val="17"/>
        </w:numPr>
        <w:autoSpaceDE w:val="0"/>
        <w:autoSpaceDN w:val="0"/>
        <w:adjustRightInd w:val="0"/>
        <w:spacing w:after="120" w:line="276" w:lineRule="auto"/>
        <w:contextualSpacing/>
        <w:jc w:val="both"/>
        <w:rPr>
          <w:rFonts w:cstheme="minorHAnsi"/>
          <w:lang w:eastAsia="zh-CN"/>
        </w:rPr>
      </w:pPr>
      <w:r w:rsidRPr="006D3480">
        <w:rPr>
          <w:rFonts w:cstheme="minorHAnsi"/>
          <w:lang w:eastAsia="zh-CN"/>
        </w:rPr>
        <w:t>deklaracja stosowania</w:t>
      </w:r>
    </w:p>
    <w:p w14:paraId="5105ACCD" w14:textId="7D9EDE49" w:rsidR="002D2D53" w:rsidRDefault="002D2D53" w:rsidP="002D2D53">
      <w:pPr>
        <w:numPr>
          <w:ilvl w:val="0"/>
          <w:numId w:val="16"/>
        </w:numPr>
        <w:spacing w:after="120" w:line="276" w:lineRule="auto"/>
        <w:ind w:left="279" w:hanging="279"/>
        <w:contextualSpacing/>
        <w:jc w:val="both"/>
        <w:rPr>
          <w:rFonts w:cstheme="minorHAnsi"/>
        </w:rPr>
      </w:pPr>
      <w:r w:rsidRPr="006D3480">
        <w:rPr>
          <w:rFonts w:cstheme="minorHAnsi"/>
        </w:rPr>
        <w:t xml:space="preserve">Wdrożenie Polityki Bezpieczeństwa Informacji. Poprzez wdrożenie należy rozumieć </w:t>
      </w:r>
      <w:r>
        <w:rPr>
          <w:rFonts w:cstheme="minorHAnsi"/>
        </w:rPr>
        <w:t>także aktualizację/</w:t>
      </w:r>
      <w:r w:rsidRPr="006D3480">
        <w:rPr>
          <w:rFonts w:cstheme="minorHAnsi"/>
        </w:rPr>
        <w:t xml:space="preserve">utworzenie odpowiednich dokumentów po konsultacjach z pracownikami </w:t>
      </w:r>
      <w:r w:rsidR="0032269A">
        <w:rPr>
          <w:rFonts w:cstheme="minorHAnsi"/>
        </w:rPr>
        <w:t>Zamawiającego</w:t>
      </w:r>
      <w:r w:rsidRPr="006D3480">
        <w:rPr>
          <w:rFonts w:cstheme="minorHAnsi"/>
        </w:rPr>
        <w:t xml:space="preserve">, zatwierdzenie dokumentacji przez Kierownictwo </w:t>
      </w:r>
      <w:r w:rsidR="0032269A">
        <w:rPr>
          <w:rFonts w:cstheme="minorHAnsi"/>
        </w:rPr>
        <w:t>Zamawiającego</w:t>
      </w:r>
      <w:r w:rsidRPr="006D3480">
        <w:rPr>
          <w:rFonts w:cstheme="minorHAnsi"/>
        </w:rPr>
        <w:t xml:space="preserve"> oraz przeprowadzenie instruktażu pracowników w zakresie wykonywania obowiązków zgodnie </w:t>
      </w:r>
      <w:r w:rsidRPr="006D3480">
        <w:rPr>
          <w:rFonts w:cstheme="minorHAnsi"/>
        </w:rPr>
        <w:lastRenderedPageBreak/>
        <w:t>z</w:t>
      </w:r>
      <w:r w:rsidR="0032269A">
        <w:rPr>
          <w:rFonts w:cstheme="minorHAnsi"/>
        </w:rPr>
        <w:t> </w:t>
      </w:r>
      <w:r w:rsidRPr="006D3480">
        <w:rPr>
          <w:rFonts w:cstheme="minorHAnsi"/>
        </w:rPr>
        <w:t>opracowanym sposobem postępowania w dokumentacji Systemu Zarządzania Bezpieczeństwem Informacji.</w:t>
      </w:r>
    </w:p>
    <w:p w14:paraId="408A11BF" w14:textId="77777777" w:rsidR="00A63A24" w:rsidRDefault="00A63A24" w:rsidP="00A63A24">
      <w:pPr>
        <w:spacing w:after="120" w:line="276" w:lineRule="auto"/>
        <w:contextualSpacing/>
        <w:jc w:val="both"/>
        <w:rPr>
          <w:rFonts w:cstheme="minorHAnsi"/>
        </w:rPr>
      </w:pPr>
    </w:p>
    <w:p w14:paraId="656434FE" w14:textId="25015E44" w:rsidR="00A63A24" w:rsidRDefault="00A63A24" w:rsidP="00A63A24">
      <w:pPr>
        <w:spacing w:after="120" w:line="276" w:lineRule="auto"/>
        <w:contextualSpacing/>
        <w:jc w:val="both"/>
        <w:rPr>
          <w:rFonts w:cstheme="minorHAnsi"/>
        </w:rPr>
      </w:pPr>
      <w:r>
        <w:rPr>
          <w:rFonts w:cstheme="minorHAnsi"/>
        </w:rPr>
        <w:t>Ponad to:</w:t>
      </w:r>
    </w:p>
    <w:p w14:paraId="1FD88E92" w14:textId="1BB13351" w:rsidR="00C65D63" w:rsidRPr="00A138C9" w:rsidRDefault="00C65D63" w:rsidP="00A63A24">
      <w:pPr>
        <w:numPr>
          <w:ilvl w:val="0"/>
          <w:numId w:val="34"/>
        </w:numPr>
        <w:spacing w:after="120" w:line="276" w:lineRule="auto"/>
        <w:ind w:left="279" w:hanging="279"/>
        <w:contextualSpacing/>
        <w:jc w:val="both"/>
        <w:rPr>
          <w:rFonts w:cstheme="minorHAnsi"/>
        </w:rPr>
      </w:pPr>
      <w:r w:rsidRPr="00A138C9">
        <w:rPr>
          <w:rFonts w:cstheme="minorHAnsi"/>
        </w:rPr>
        <w:t>W ramach realizacji zamówienia Wykonawca opracuje</w:t>
      </w:r>
      <w:r w:rsidR="00A03D2F" w:rsidRPr="00A138C9">
        <w:rPr>
          <w:rFonts w:cstheme="minorHAnsi"/>
        </w:rPr>
        <w:t>/zaktualizuje</w:t>
      </w:r>
      <w:r w:rsidRPr="00A138C9">
        <w:rPr>
          <w:rFonts w:cstheme="minorHAnsi"/>
        </w:rPr>
        <w:t xml:space="preserve"> procedury bezpieczeństwa fizycznego obejmujące obowiązek wyznaczania osoby odpowiedzialnej za bezpieczeństwo fizyczne. </w:t>
      </w:r>
    </w:p>
    <w:p w14:paraId="51E23587" w14:textId="03F2F3D3" w:rsidR="00C65D63" w:rsidRPr="00A138C9" w:rsidRDefault="00A03D2F" w:rsidP="00A63A24">
      <w:pPr>
        <w:numPr>
          <w:ilvl w:val="0"/>
          <w:numId w:val="34"/>
        </w:numPr>
        <w:spacing w:after="120" w:line="276" w:lineRule="auto"/>
        <w:ind w:left="279" w:hanging="279"/>
        <w:contextualSpacing/>
        <w:jc w:val="both"/>
        <w:rPr>
          <w:rFonts w:cstheme="minorHAnsi"/>
        </w:rPr>
      </w:pPr>
      <w:r w:rsidRPr="00A138C9">
        <w:rPr>
          <w:rFonts w:cstheme="minorHAnsi"/>
        </w:rPr>
        <w:t xml:space="preserve">W ramach realizacji zamówienia Wykonawca opracuje/zaktualizuje </w:t>
      </w:r>
      <w:r w:rsidR="00C65D63" w:rsidRPr="00A138C9">
        <w:rPr>
          <w:rFonts w:cstheme="minorHAnsi"/>
        </w:rPr>
        <w:t>zasad</w:t>
      </w:r>
      <w:r w:rsidRPr="00A138C9">
        <w:rPr>
          <w:rFonts w:cstheme="minorHAnsi"/>
        </w:rPr>
        <w:t>y</w:t>
      </w:r>
      <w:r w:rsidR="00C65D63" w:rsidRPr="00A138C9">
        <w:rPr>
          <w:rFonts w:cstheme="minorHAnsi"/>
        </w:rPr>
        <w:t xml:space="preserve"> odpowiedzialności za cyberbezpieczeństwo </w:t>
      </w:r>
      <w:r w:rsidRPr="00A138C9">
        <w:rPr>
          <w:rFonts w:cstheme="minorHAnsi"/>
        </w:rPr>
        <w:t>wraz ze wskazaniem</w:t>
      </w:r>
      <w:r w:rsidR="00C65D63" w:rsidRPr="00A138C9">
        <w:rPr>
          <w:rFonts w:cstheme="minorHAnsi"/>
        </w:rPr>
        <w:t xml:space="preserve"> obowiązku wyznaczania osoby odpowiedzialnej za cyberbezpieczeństwo.</w:t>
      </w:r>
    </w:p>
    <w:p w14:paraId="6E2C689D" w14:textId="1D723D6C" w:rsidR="00C65D63" w:rsidRPr="00A138C9" w:rsidRDefault="00A03D2F" w:rsidP="00A63A24">
      <w:pPr>
        <w:numPr>
          <w:ilvl w:val="0"/>
          <w:numId w:val="34"/>
        </w:numPr>
        <w:spacing w:after="120" w:line="276" w:lineRule="auto"/>
        <w:ind w:left="279" w:hanging="279"/>
        <w:contextualSpacing/>
        <w:jc w:val="both"/>
        <w:rPr>
          <w:rFonts w:cstheme="minorHAnsi"/>
        </w:rPr>
      </w:pPr>
      <w:r w:rsidRPr="00A138C9">
        <w:rPr>
          <w:rFonts w:cstheme="minorHAnsi"/>
        </w:rPr>
        <w:t xml:space="preserve">W ramach realizacji zamówienia Wykonawca opracuje/zaktualizuje </w:t>
      </w:r>
      <w:r w:rsidR="00C65D63" w:rsidRPr="00A138C9">
        <w:rPr>
          <w:rFonts w:cstheme="minorHAnsi"/>
        </w:rPr>
        <w:t>polityk</w:t>
      </w:r>
      <w:r w:rsidRPr="00A138C9">
        <w:rPr>
          <w:rFonts w:cstheme="minorHAnsi"/>
        </w:rPr>
        <w:t xml:space="preserve">ę </w:t>
      </w:r>
      <w:r w:rsidR="00C65D63" w:rsidRPr="00A138C9">
        <w:rPr>
          <w:rFonts w:cstheme="minorHAnsi"/>
        </w:rPr>
        <w:t>szkoleń z zakresu cyberbezpieczeństwa wraz z wprowadzeniem obowiązku regularnego, corocznego prowadzenia szkoleń.</w:t>
      </w:r>
    </w:p>
    <w:p w14:paraId="38B63071" w14:textId="21DD54ED" w:rsidR="00C65D63" w:rsidRPr="00A138C9" w:rsidRDefault="00A03D2F" w:rsidP="00A63A24">
      <w:pPr>
        <w:numPr>
          <w:ilvl w:val="0"/>
          <w:numId w:val="34"/>
        </w:numPr>
        <w:spacing w:after="120" w:line="276" w:lineRule="auto"/>
        <w:ind w:left="279" w:hanging="279"/>
        <w:contextualSpacing/>
        <w:jc w:val="both"/>
        <w:rPr>
          <w:rFonts w:cstheme="minorHAnsi"/>
        </w:rPr>
      </w:pPr>
      <w:r w:rsidRPr="00A138C9">
        <w:rPr>
          <w:rFonts w:cstheme="minorHAnsi"/>
        </w:rPr>
        <w:t xml:space="preserve">W ramach realizacji zamówienia Wykonawca opracuje/zaktualizuje </w:t>
      </w:r>
      <w:r w:rsidR="00A138C9">
        <w:rPr>
          <w:rFonts w:cstheme="minorHAnsi"/>
        </w:rPr>
        <w:t xml:space="preserve">treść </w:t>
      </w:r>
      <w:r w:rsidR="00C65D63" w:rsidRPr="00A138C9">
        <w:rPr>
          <w:rFonts w:cstheme="minorHAnsi"/>
        </w:rPr>
        <w:t>zarządzeni</w:t>
      </w:r>
      <w:r w:rsidR="00A138C9">
        <w:rPr>
          <w:rFonts w:cstheme="minorHAnsi"/>
        </w:rPr>
        <w:t>a</w:t>
      </w:r>
      <w:r w:rsidR="00C65D63" w:rsidRPr="00A138C9">
        <w:rPr>
          <w:rFonts w:cstheme="minorHAnsi"/>
        </w:rPr>
        <w:t xml:space="preserve"> </w:t>
      </w:r>
      <w:r w:rsidRPr="00A138C9">
        <w:rPr>
          <w:rFonts w:cstheme="minorHAnsi"/>
        </w:rPr>
        <w:t>wdrażające</w:t>
      </w:r>
      <w:r w:rsidR="00A138C9">
        <w:rPr>
          <w:rFonts w:cstheme="minorHAnsi"/>
        </w:rPr>
        <w:t>go</w:t>
      </w:r>
      <w:r w:rsidR="00C65D63" w:rsidRPr="00A138C9">
        <w:rPr>
          <w:rFonts w:cstheme="minorHAnsi"/>
        </w:rPr>
        <w:t xml:space="preserve"> SZBI dla </w:t>
      </w:r>
      <w:r w:rsidR="00925358" w:rsidRPr="00A138C9">
        <w:rPr>
          <w:rFonts w:cstheme="minorHAnsi"/>
        </w:rPr>
        <w:t>Zamawiającego</w:t>
      </w:r>
      <w:r w:rsidRPr="00A138C9">
        <w:rPr>
          <w:rFonts w:cstheme="minorHAnsi"/>
        </w:rPr>
        <w:t>.</w:t>
      </w:r>
    </w:p>
    <w:p w14:paraId="60EA631E" w14:textId="63604471" w:rsidR="00210DD0" w:rsidRPr="00A138C9" w:rsidRDefault="00210DD0" w:rsidP="00A63A24">
      <w:pPr>
        <w:numPr>
          <w:ilvl w:val="0"/>
          <w:numId w:val="34"/>
        </w:numPr>
        <w:spacing w:after="120" w:line="276" w:lineRule="auto"/>
        <w:ind w:left="279" w:hanging="279"/>
        <w:contextualSpacing/>
        <w:jc w:val="both"/>
        <w:rPr>
          <w:rFonts w:cstheme="minorHAnsi"/>
        </w:rPr>
      </w:pPr>
      <w:r w:rsidRPr="00A138C9">
        <w:rPr>
          <w:rFonts w:cstheme="minorHAnsi"/>
        </w:rPr>
        <w:t>W ramach realizacji zamówienia Wykonawca opracuje/zaktualizuje plan postępowania z ryzkiem obejmujący systematyczne tworzenie raportów oceny ryzyka w Jednostce oraz konieczność cyklicznego przeglądu tego raportu przez Kierownika JST.</w:t>
      </w:r>
    </w:p>
    <w:p w14:paraId="5E1EEED1" w14:textId="4BE0DA2B" w:rsidR="00210DD0" w:rsidRPr="00A138C9" w:rsidRDefault="00210DD0" w:rsidP="00210DD0">
      <w:pPr>
        <w:numPr>
          <w:ilvl w:val="0"/>
          <w:numId w:val="34"/>
        </w:numPr>
        <w:spacing w:after="120" w:line="276" w:lineRule="auto"/>
        <w:ind w:left="279" w:hanging="279"/>
        <w:contextualSpacing/>
        <w:jc w:val="both"/>
        <w:rPr>
          <w:rFonts w:cstheme="minorHAnsi"/>
        </w:rPr>
      </w:pPr>
      <w:r w:rsidRPr="00A138C9">
        <w:rPr>
          <w:rFonts w:cstheme="minorHAnsi"/>
        </w:rPr>
        <w:t>W ramach realizacji zamówienia Wykonawca opracuje/zaktualizuje szczegółowy sposób realizacji celów oraz we współpracy z Zamawiającym przypisze odpowiedzialności za ich realizację.</w:t>
      </w:r>
    </w:p>
    <w:p w14:paraId="18635157" w14:textId="77777777" w:rsidR="00DC1050" w:rsidRPr="00A138C9" w:rsidRDefault="005803B8" w:rsidP="00DC1050">
      <w:pPr>
        <w:numPr>
          <w:ilvl w:val="0"/>
          <w:numId w:val="34"/>
        </w:numPr>
        <w:spacing w:after="120" w:line="276" w:lineRule="auto"/>
        <w:ind w:left="279" w:hanging="279"/>
        <w:contextualSpacing/>
        <w:jc w:val="both"/>
        <w:rPr>
          <w:rFonts w:cstheme="minorHAnsi"/>
        </w:rPr>
      </w:pPr>
      <w:r w:rsidRPr="00A138C9">
        <w:rPr>
          <w:rFonts w:cstheme="minorHAnsi"/>
        </w:rPr>
        <w:t>W ramach realizacji zamówienia Wykonawca opracuje/zaktualizuje</w:t>
      </w:r>
      <w:r w:rsidR="00DC1050" w:rsidRPr="00A138C9">
        <w:rPr>
          <w:rFonts w:cstheme="minorHAnsi"/>
        </w:rPr>
        <w:t xml:space="preserve"> procedurę wprowadzającą obowiązek regularnego, corocznego przeglądu PBI jednostki.</w:t>
      </w:r>
    </w:p>
    <w:p w14:paraId="469127DA" w14:textId="77777777" w:rsidR="00DC1050" w:rsidRPr="00A138C9" w:rsidRDefault="00DC1050" w:rsidP="00DC1050">
      <w:pPr>
        <w:numPr>
          <w:ilvl w:val="0"/>
          <w:numId w:val="34"/>
        </w:numPr>
        <w:spacing w:after="120" w:line="276" w:lineRule="auto"/>
        <w:ind w:left="279" w:hanging="279"/>
        <w:contextualSpacing/>
        <w:jc w:val="both"/>
        <w:rPr>
          <w:rFonts w:cstheme="minorHAnsi"/>
        </w:rPr>
      </w:pPr>
      <w:r w:rsidRPr="00A138C9">
        <w:rPr>
          <w:rFonts w:cstheme="minorHAnsi"/>
        </w:rPr>
        <w:t>W ramach realizacji zamówienia Wykonawca opracuje/zaktualizuje politykę szkoleń obejmującą obowiązek informowania o zmianach w PBI w toku okresowych szkoleń stanowiskowych.</w:t>
      </w:r>
    </w:p>
    <w:p w14:paraId="212D5513" w14:textId="77777777" w:rsidR="00DC1050" w:rsidRPr="00A138C9" w:rsidRDefault="00DC1050" w:rsidP="00DC1050">
      <w:pPr>
        <w:numPr>
          <w:ilvl w:val="0"/>
          <w:numId w:val="34"/>
        </w:numPr>
        <w:spacing w:after="120" w:line="276" w:lineRule="auto"/>
        <w:ind w:left="279" w:hanging="279"/>
        <w:contextualSpacing/>
        <w:jc w:val="both"/>
        <w:rPr>
          <w:rFonts w:cstheme="minorHAnsi"/>
        </w:rPr>
      </w:pPr>
      <w:r w:rsidRPr="00A138C9">
        <w:rPr>
          <w:rFonts w:cstheme="minorHAnsi"/>
        </w:rPr>
        <w:t>W ramach realizacji zamówienia Wykonawca opracuje/zaktualizuje kluczowe aktywa informacyjne Jednostki (zbiory danych/systemy/usługi).</w:t>
      </w:r>
    </w:p>
    <w:p w14:paraId="3AE0AA4B" w14:textId="78AC0385" w:rsidR="00210DD0" w:rsidRPr="00A138C9" w:rsidRDefault="00DC1050" w:rsidP="00A63A24">
      <w:pPr>
        <w:numPr>
          <w:ilvl w:val="0"/>
          <w:numId w:val="34"/>
        </w:numPr>
        <w:spacing w:after="120" w:line="276" w:lineRule="auto"/>
        <w:ind w:left="279" w:hanging="279"/>
        <w:contextualSpacing/>
        <w:jc w:val="both"/>
        <w:rPr>
          <w:rFonts w:cstheme="minorHAnsi"/>
        </w:rPr>
      </w:pPr>
      <w:r w:rsidRPr="00A138C9">
        <w:rPr>
          <w:rFonts w:cstheme="minorHAnsi"/>
        </w:rPr>
        <w:t>W ramach realizacji zamówienia Wykonawca opracuje/zaktualizuje rejestr ryzyk uwzględniający aktywa Jednostki.</w:t>
      </w:r>
    </w:p>
    <w:p w14:paraId="24962FE6" w14:textId="308B60BF" w:rsidR="00DC1050" w:rsidRPr="00A138C9" w:rsidRDefault="00DC1050" w:rsidP="00A63A24">
      <w:pPr>
        <w:numPr>
          <w:ilvl w:val="0"/>
          <w:numId w:val="34"/>
        </w:numPr>
        <w:spacing w:after="120" w:line="276" w:lineRule="auto"/>
        <w:ind w:left="279" w:hanging="279"/>
        <w:contextualSpacing/>
        <w:jc w:val="both"/>
        <w:rPr>
          <w:rFonts w:cstheme="minorHAnsi"/>
        </w:rPr>
      </w:pPr>
      <w:r w:rsidRPr="00A138C9">
        <w:rPr>
          <w:rFonts w:cstheme="minorHAnsi"/>
        </w:rPr>
        <w:t>W ramach realizacji zamówienia Wykonawca opracuje/zaktualizuje zagrożenia związane z cyberbezpieczeństwem w ramach procesów zarządczych oraz zarządzania ryzykiem.</w:t>
      </w:r>
    </w:p>
    <w:p w14:paraId="74409E57" w14:textId="430FBB80" w:rsidR="008A6882" w:rsidRPr="00A138C9" w:rsidRDefault="008A6882" w:rsidP="008A6882">
      <w:pPr>
        <w:numPr>
          <w:ilvl w:val="0"/>
          <w:numId w:val="34"/>
        </w:numPr>
        <w:spacing w:after="120" w:line="276" w:lineRule="auto"/>
        <w:ind w:left="279" w:hanging="279"/>
        <w:contextualSpacing/>
        <w:jc w:val="both"/>
        <w:rPr>
          <w:rFonts w:cstheme="minorHAnsi"/>
        </w:rPr>
      </w:pPr>
      <w:r w:rsidRPr="00A138C9">
        <w:rPr>
          <w:rFonts w:cstheme="minorHAnsi"/>
        </w:rPr>
        <w:t>W ramach realizacji zamówienia Wykonawca opracuje/zaktualizuje plan postępowania z ryzkiem związany</w:t>
      </w:r>
      <w:r w:rsidR="00A138C9" w:rsidRPr="00A138C9">
        <w:rPr>
          <w:rFonts w:cstheme="minorHAnsi"/>
        </w:rPr>
        <w:t>m</w:t>
      </w:r>
      <w:r w:rsidRPr="00A138C9">
        <w:rPr>
          <w:rFonts w:cstheme="minorHAnsi"/>
        </w:rPr>
        <w:t xml:space="preserve"> z zagrożeniami bezpieczeństwa informacji.</w:t>
      </w:r>
    </w:p>
    <w:p w14:paraId="095C03A9" w14:textId="77777777" w:rsidR="008A6882" w:rsidRPr="00A138C9" w:rsidRDefault="008A6882" w:rsidP="008A6882">
      <w:pPr>
        <w:numPr>
          <w:ilvl w:val="0"/>
          <w:numId w:val="34"/>
        </w:numPr>
        <w:spacing w:after="120" w:line="276" w:lineRule="auto"/>
        <w:ind w:left="279" w:hanging="279"/>
        <w:contextualSpacing/>
        <w:jc w:val="both"/>
        <w:rPr>
          <w:rFonts w:cstheme="minorHAnsi"/>
        </w:rPr>
      </w:pPr>
      <w:r w:rsidRPr="00A138C9">
        <w:rPr>
          <w:rFonts w:cstheme="minorHAnsi"/>
        </w:rPr>
        <w:t>W ramach realizacji zamówienia Wykonawca opracuje/zaktualizuje kompleksową politykę zarządzania ryzykiem uwzględniającą obowiązek używania do określenia w Jednostce zagrożeń, podatności, prawdopodobieństwa ich wystąpienia i skutków.</w:t>
      </w:r>
    </w:p>
    <w:p w14:paraId="37370255" w14:textId="45979CA7" w:rsidR="00DC1050" w:rsidRPr="00A138C9" w:rsidRDefault="009A76C0" w:rsidP="00A63A24">
      <w:pPr>
        <w:numPr>
          <w:ilvl w:val="0"/>
          <w:numId w:val="34"/>
        </w:numPr>
        <w:spacing w:after="120" w:line="276" w:lineRule="auto"/>
        <w:ind w:left="279" w:hanging="279"/>
        <w:contextualSpacing/>
        <w:jc w:val="both"/>
        <w:rPr>
          <w:rFonts w:cstheme="minorHAnsi"/>
        </w:rPr>
      </w:pPr>
      <w:r w:rsidRPr="00A138C9">
        <w:rPr>
          <w:rFonts w:cstheme="minorHAnsi"/>
        </w:rPr>
        <w:t>W ramach realizacji zamówienia Wykonawca opracuje/zaktualizuje kompleksową politykę zarządzania ryzykiem uwzględniającą obowiązek identyfikacji i priorytetyzacji odpowiedzi na ryzyka.</w:t>
      </w:r>
    </w:p>
    <w:p w14:paraId="568FF680" w14:textId="77777777" w:rsidR="009A76C0" w:rsidRPr="00A138C9" w:rsidRDefault="009A76C0" w:rsidP="009A76C0">
      <w:pPr>
        <w:numPr>
          <w:ilvl w:val="0"/>
          <w:numId w:val="34"/>
        </w:numPr>
        <w:spacing w:after="120" w:line="276" w:lineRule="auto"/>
        <w:ind w:left="279" w:hanging="279"/>
        <w:contextualSpacing/>
        <w:jc w:val="both"/>
        <w:rPr>
          <w:rFonts w:cstheme="minorHAnsi"/>
        </w:rPr>
      </w:pPr>
      <w:r w:rsidRPr="00A138C9">
        <w:rPr>
          <w:rFonts w:cstheme="minorHAnsi"/>
        </w:rPr>
        <w:t>W ramach realizacji zamówienia Wykonawca opracuje/zaktualizuje kompleksową politykę zarządzania ryzykiem uwzględniającą system oceny ryzyka.</w:t>
      </w:r>
    </w:p>
    <w:p w14:paraId="0D8346F6" w14:textId="50C07719" w:rsidR="009A76C0" w:rsidRPr="00A138C9" w:rsidRDefault="00C5647C" w:rsidP="00A63A24">
      <w:pPr>
        <w:numPr>
          <w:ilvl w:val="0"/>
          <w:numId w:val="34"/>
        </w:numPr>
        <w:spacing w:after="120" w:line="276" w:lineRule="auto"/>
        <w:ind w:left="279" w:hanging="279"/>
        <w:contextualSpacing/>
        <w:jc w:val="both"/>
        <w:rPr>
          <w:rFonts w:cstheme="minorHAnsi"/>
        </w:rPr>
      </w:pPr>
      <w:r w:rsidRPr="00A138C9">
        <w:rPr>
          <w:rFonts w:cstheme="minorHAnsi"/>
        </w:rPr>
        <w:t>W ramach realizacji zamówienia Wykonawca opracuje/zaktualizuje kompleksową politykę zarządzania ryzykiem cyberbezpieczeństwa uwzględniającą identyfikowane, ustanawiane i oceniane ryzyka.</w:t>
      </w:r>
    </w:p>
    <w:p w14:paraId="5362B294" w14:textId="6C417871" w:rsidR="00C5647C" w:rsidRPr="00A138C9" w:rsidRDefault="00C5647C" w:rsidP="00A63A24">
      <w:pPr>
        <w:numPr>
          <w:ilvl w:val="0"/>
          <w:numId w:val="34"/>
        </w:numPr>
        <w:spacing w:after="120" w:line="276" w:lineRule="auto"/>
        <w:ind w:left="279" w:hanging="279"/>
        <w:contextualSpacing/>
        <w:jc w:val="both"/>
        <w:rPr>
          <w:rFonts w:cstheme="minorHAnsi"/>
        </w:rPr>
      </w:pPr>
      <w:r w:rsidRPr="00A138C9">
        <w:rPr>
          <w:rFonts w:cstheme="minorHAnsi"/>
        </w:rPr>
        <w:t>W ramach realizacji zamówienia Wykonawca opracuje/zaktualizuje kompleksową politykę zarządzania danymi uwzględniającą polityki ich niszczenia, plan backup, plany reagowania i odtwarzania danych.</w:t>
      </w:r>
    </w:p>
    <w:p w14:paraId="3B12232D" w14:textId="77777777" w:rsidR="004105B8" w:rsidRPr="00A138C9" w:rsidRDefault="004105B8" w:rsidP="004105B8">
      <w:pPr>
        <w:numPr>
          <w:ilvl w:val="0"/>
          <w:numId w:val="34"/>
        </w:numPr>
        <w:spacing w:after="120" w:line="276" w:lineRule="auto"/>
        <w:ind w:left="279" w:hanging="279"/>
        <w:contextualSpacing/>
        <w:jc w:val="both"/>
        <w:rPr>
          <w:rFonts w:cstheme="minorHAnsi"/>
        </w:rPr>
      </w:pPr>
      <w:r w:rsidRPr="00A138C9">
        <w:rPr>
          <w:rFonts w:cstheme="minorHAnsi"/>
        </w:rPr>
        <w:lastRenderedPageBreak/>
        <w:t>W ramach realizacji zamówienia Wykonawca opracuje/zaktualizuje plan zarządzania podatnościami.</w:t>
      </w:r>
    </w:p>
    <w:p w14:paraId="43C016BD" w14:textId="0D48F281" w:rsidR="00C5647C" w:rsidRPr="00A138C9" w:rsidRDefault="004105B8" w:rsidP="00A63A24">
      <w:pPr>
        <w:numPr>
          <w:ilvl w:val="0"/>
          <w:numId w:val="34"/>
        </w:numPr>
        <w:spacing w:after="120" w:line="276" w:lineRule="auto"/>
        <w:ind w:left="279" w:hanging="279"/>
        <w:contextualSpacing/>
        <w:jc w:val="both"/>
        <w:rPr>
          <w:rFonts w:cstheme="minorHAnsi"/>
        </w:rPr>
      </w:pPr>
      <w:r w:rsidRPr="00A138C9">
        <w:rPr>
          <w:rFonts w:cstheme="minorHAnsi"/>
        </w:rPr>
        <w:t>W ramach realizacji zamówienia Wykonawca opracuje/zaktualizuje kompleksową politykę zarządzania zapisami zdarzeń / logów/ inspekcji.</w:t>
      </w:r>
    </w:p>
    <w:p w14:paraId="0EABBBF8" w14:textId="31C0C8E2" w:rsidR="004105B8" w:rsidRPr="00A138C9" w:rsidRDefault="004105B8" w:rsidP="00A63A24">
      <w:pPr>
        <w:numPr>
          <w:ilvl w:val="0"/>
          <w:numId w:val="34"/>
        </w:numPr>
        <w:spacing w:after="120" w:line="276" w:lineRule="auto"/>
        <w:ind w:left="279" w:hanging="279"/>
        <w:contextualSpacing/>
        <w:jc w:val="both"/>
        <w:rPr>
          <w:rFonts w:cstheme="minorHAnsi"/>
        </w:rPr>
      </w:pPr>
      <w:r w:rsidRPr="00A138C9">
        <w:rPr>
          <w:rFonts w:cstheme="minorHAnsi"/>
        </w:rPr>
        <w:t>W ramach realizacji zamówienia Wykonawca opracuje/zaktualizuje politykę użytkowania dostępu do odczytu lub zapisu danych z zewnętrznych nośników danych.</w:t>
      </w:r>
    </w:p>
    <w:p w14:paraId="0555BDDE" w14:textId="5BCD6FB8" w:rsidR="004105B8" w:rsidRPr="00A138C9" w:rsidRDefault="00B9254A" w:rsidP="00A63A24">
      <w:pPr>
        <w:numPr>
          <w:ilvl w:val="0"/>
          <w:numId w:val="34"/>
        </w:numPr>
        <w:spacing w:after="120" w:line="276" w:lineRule="auto"/>
        <w:ind w:left="279" w:hanging="279"/>
        <w:contextualSpacing/>
        <w:jc w:val="both"/>
        <w:rPr>
          <w:rFonts w:cstheme="minorHAnsi"/>
        </w:rPr>
      </w:pPr>
      <w:r w:rsidRPr="00A138C9">
        <w:rPr>
          <w:rFonts w:cstheme="minorHAnsi"/>
        </w:rPr>
        <w:t>W ramach realizacji zamówienia Wykonawca opracuje/zaktualizuje kompleksową politykę reagowania na incydenty uwzględniającą procedury procesowania incydentów.</w:t>
      </w:r>
    </w:p>
    <w:p w14:paraId="0928EDBC" w14:textId="5DB36D2F" w:rsidR="00B9254A" w:rsidRPr="00A138C9" w:rsidRDefault="00B9254A" w:rsidP="00A63A24">
      <w:pPr>
        <w:numPr>
          <w:ilvl w:val="0"/>
          <w:numId w:val="34"/>
        </w:numPr>
        <w:spacing w:after="120" w:line="276" w:lineRule="auto"/>
        <w:ind w:left="279" w:hanging="279"/>
        <w:contextualSpacing/>
        <w:jc w:val="both"/>
        <w:rPr>
          <w:rFonts w:cstheme="minorHAnsi"/>
        </w:rPr>
      </w:pPr>
      <w:r w:rsidRPr="00A138C9">
        <w:rPr>
          <w:rFonts w:cstheme="minorHAnsi"/>
        </w:rPr>
        <w:t xml:space="preserve">W ramach realizacji zamówienia Wykonawca opracuje/zaktualizuje plan zarządzania podatnościami uwzględniający </w:t>
      </w:r>
      <w:r w:rsidR="00A138C9" w:rsidRPr="00A138C9">
        <w:rPr>
          <w:rFonts w:cstheme="minorHAnsi"/>
        </w:rPr>
        <w:t xml:space="preserve">obowiązek </w:t>
      </w:r>
      <w:r w:rsidRPr="00A138C9">
        <w:rPr>
          <w:rFonts w:cstheme="minorHAnsi"/>
        </w:rPr>
        <w:t>dokumentowania ryzyka z nimi związanego.</w:t>
      </w:r>
    </w:p>
    <w:p w14:paraId="79417AAE" w14:textId="77777777" w:rsidR="00B9254A" w:rsidRPr="00A138C9" w:rsidRDefault="00B9254A" w:rsidP="00B9254A">
      <w:pPr>
        <w:numPr>
          <w:ilvl w:val="0"/>
          <w:numId w:val="34"/>
        </w:numPr>
        <w:spacing w:after="120" w:line="276" w:lineRule="auto"/>
        <w:ind w:left="279" w:hanging="279"/>
        <w:contextualSpacing/>
        <w:jc w:val="both"/>
        <w:rPr>
          <w:rFonts w:cstheme="minorHAnsi"/>
        </w:rPr>
      </w:pPr>
      <w:r w:rsidRPr="00A138C9">
        <w:rPr>
          <w:rFonts w:cstheme="minorHAnsi"/>
        </w:rPr>
        <w:t>W ramach realizacji zamówienia Wykonawca opracuje/zaktualizuje politykę reagowania na incydenty uwzględniającą procedury procesowania incydentów i ich aktualizacji w obszarze doświadczeń i wniosków z wykrytych i obsłużonych incydentów.</w:t>
      </w:r>
    </w:p>
    <w:p w14:paraId="7D98A1BA" w14:textId="49126D6A" w:rsidR="00B9254A" w:rsidRPr="00A138C9" w:rsidRDefault="008232EF" w:rsidP="00A63A24">
      <w:pPr>
        <w:numPr>
          <w:ilvl w:val="0"/>
          <w:numId w:val="34"/>
        </w:numPr>
        <w:spacing w:after="120" w:line="276" w:lineRule="auto"/>
        <w:ind w:left="279" w:hanging="279"/>
        <w:contextualSpacing/>
        <w:jc w:val="both"/>
        <w:rPr>
          <w:rFonts w:cstheme="minorHAnsi"/>
        </w:rPr>
      </w:pPr>
      <w:r w:rsidRPr="00A138C9">
        <w:rPr>
          <w:rFonts w:cstheme="minorHAnsi"/>
        </w:rPr>
        <w:t>W ramach realizacji zamówienia Wykonawca opracuje/zaktualizuje politykę reagowania na incydenty uwzględniającą procedury procesowania incydentów wraz z obowiązkiem ich aktualizacji.</w:t>
      </w:r>
    </w:p>
    <w:p w14:paraId="08514741" w14:textId="4292808F" w:rsidR="008232EF" w:rsidRPr="00A138C9" w:rsidRDefault="008232EF" w:rsidP="00A63A24">
      <w:pPr>
        <w:numPr>
          <w:ilvl w:val="0"/>
          <w:numId w:val="34"/>
        </w:numPr>
        <w:spacing w:after="120" w:line="276" w:lineRule="auto"/>
        <w:ind w:left="279" w:hanging="279"/>
        <w:contextualSpacing/>
        <w:jc w:val="both"/>
        <w:rPr>
          <w:rFonts w:cstheme="minorHAnsi"/>
        </w:rPr>
      </w:pPr>
      <w:r w:rsidRPr="00A138C9">
        <w:rPr>
          <w:rFonts w:cstheme="minorHAnsi"/>
        </w:rPr>
        <w:t>W ramach realizacji zamówienia Wykonawca opracuje/zaktualizuje politykę planów odtwarzania uwzględniając</w:t>
      </w:r>
      <w:r w:rsidR="00A138C9" w:rsidRPr="00A138C9">
        <w:rPr>
          <w:rFonts w:cstheme="minorHAnsi"/>
        </w:rPr>
        <w:t>ą</w:t>
      </w:r>
      <w:r w:rsidRPr="00A138C9">
        <w:rPr>
          <w:rFonts w:cstheme="minorHAnsi"/>
        </w:rPr>
        <w:t xml:space="preserve"> obowiązek ich aktualizacji w obszarze doświadczeń i wniosków z prowadzonych procesów odtwarzania.</w:t>
      </w:r>
    </w:p>
    <w:p w14:paraId="31567A5F" w14:textId="77777777" w:rsidR="00DC1050" w:rsidRDefault="00DC1050" w:rsidP="00DC1050">
      <w:pPr>
        <w:spacing w:after="120" w:line="276" w:lineRule="auto"/>
        <w:contextualSpacing/>
        <w:jc w:val="both"/>
        <w:rPr>
          <w:rFonts w:cstheme="minorHAnsi"/>
        </w:rPr>
      </w:pPr>
    </w:p>
    <w:p w14:paraId="148173CC" w14:textId="77777777" w:rsidR="002D2D53" w:rsidRPr="006D3480" w:rsidRDefault="002D2D53" w:rsidP="002D2D53">
      <w:pPr>
        <w:spacing w:line="276" w:lineRule="auto"/>
        <w:contextualSpacing/>
        <w:jc w:val="both"/>
        <w:rPr>
          <w:rFonts w:cstheme="minorHAnsi"/>
        </w:rPr>
      </w:pPr>
      <w:r w:rsidRPr="006D3480">
        <w:rPr>
          <w:rFonts w:cstheme="minorHAnsi"/>
        </w:rPr>
        <w:t>Poszczególne etapy realizacji usługi.</w:t>
      </w:r>
    </w:p>
    <w:p w14:paraId="4544095D" w14:textId="77777777" w:rsidR="002D2D53" w:rsidRPr="006D3480" w:rsidRDefault="002D2D53" w:rsidP="002D2D53">
      <w:pPr>
        <w:spacing w:line="276" w:lineRule="auto"/>
        <w:contextualSpacing/>
        <w:jc w:val="both"/>
        <w:rPr>
          <w:rFonts w:cstheme="minorHAnsi"/>
          <w:b/>
        </w:rPr>
      </w:pPr>
    </w:p>
    <w:p w14:paraId="5E280DB9" w14:textId="77777777" w:rsidR="002D2D53" w:rsidRPr="00B65F27" w:rsidRDefault="002D2D53" w:rsidP="002D2D53">
      <w:pPr>
        <w:spacing w:line="276" w:lineRule="auto"/>
        <w:contextualSpacing/>
        <w:jc w:val="both"/>
        <w:rPr>
          <w:rFonts w:cstheme="minorHAnsi"/>
          <w:bCs/>
        </w:rPr>
      </w:pPr>
      <w:r w:rsidRPr="00B65F27">
        <w:rPr>
          <w:rFonts w:cstheme="minorHAnsi"/>
          <w:bCs/>
        </w:rPr>
        <w:t>Etap I. Audyt zerowy.</w:t>
      </w:r>
    </w:p>
    <w:p w14:paraId="41A36359" w14:textId="77777777" w:rsidR="002D2D53" w:rsidRPr="00B65F27" w:rsidRDefault="002D2D53" w:rsidP="002D2D53">
      <w:pPr>
        <w:numPr>
          <w:ilvl w:val="0"/>
          <w:numId w:val="18"/>
        </w:numPr>
        <w:spacing w:after="120" w:line="276" w:lineRule="auto"/>
        <w:ind w:left="279" w:hanging="279"/>
        <w:contextualSpacing/>
        <w:jc w:val="both"/>
        <w:rPr>
          <w:rFonts w:cstheme="minorHAnsi"/>
          <w:bCs/>
        </w:rPr>
      </w:pPr>
      <w:r w:rsidRPr="00B65F27">
        <w:rPr>
          <w:rFonts w:cstheme="minorHAnsi"/>
          <w:bCs/>
        </w:rPr>
        <w:t>Określenie stanu spełnienia wymagań prawnych nałożonych na organizację w zakresie ochrony informacji.</w:t>
      </w:r>
    </w:p>
    <w:p w14:paraId="342731D0" w14:textId="38BFC358" w:rsidR="002D2D53" w:rsidRPr="00B65F27" w:rsidRDefault="002D2D53" w:rsidP="002D2D53">
      <w:pPr>
        <w:numPr>
          <w:ilvl w:val="0"/>
          <w:numId w:val="18"/>
        </w:numPr>
        <w:spacing w:after="120" w:line="276" w:lineRule="auto"/>
        <w:ind w:left="279" w:hanging="279"/>
        <w:contextualSpacing/>
        <w:jc w:val="both"/>
        <w:rPr>
          <w:rFonts w:cstheme="minorHAnsi"/>
          <w:bCs/>
        </w:rPr>
      </w:pPr>
      <w:r w:rsidRPr="00B65F27">
        <w:rPr>
          <w:rFonts w:cstheme="minorHAnsi"/>
          <w:bCs/>
        </w:rPr>
        <w:t xml:space="preserve">Sprawdzenie spełnienia wymagań i zaleceń w ramach standardów </w:t>
      </w:r>
      <w:r w:rsidR="00A60074" w:rsidRPr="00A60074">
        <w:rPr>
          <w:rStyle w:val="Pogrubienie"/>
          <w:b w:val="0"/>
          <w:bCs w:val="0"/>
        </w:rPr>
        <w:t>PN-EN ISO/IEC 27001:2023</w:t>
      </w:r>
      <w:r w:rsidR="00A60074">
        <w:rPr>
          <w:rStyle w:val="Pogrubienie"/>
        </w:rPr>
        <w:t xml:space="preserve"> </w:t>
      </w:r>
      <w:r w:rsidRPr="00B65F27">
        <w:rPr>
          <w:rFonts w:cstheme="minorHAnsi"/>
          <w:bCs/>
        </w:rPr>
        <w:t>i</w:t>
      </w:r>
      <w:r w:rsidR="000337A0">
        <w:rPr>
          <w:rFonts w:cstheme="minorHAnsi"/>
          <w:bCs/>
        </w:rPr>
        <w:t> </w:t>
      </w:r>
      <w:r w:rsidRPr="00B65F27">
        <w:rPr>
          <w:rFonts w:cstheme="minorHAnsi"/>
          <w:bCs/>
        </w:rPr>
        <w:t>norm pokrewnych.</w:t>
      </w:r>
    </w:p>
    <w:p w14:paraId="5EAEC24A" w14:textId="77777777" w:rsidR="002D2D53" w:rsidRPr="00B65F27" w:rsidRDefault="002D2D53" w:rsidP="002D2D53">
      <w:pPr>
        <w:numPr>
          <w:ilvl w:val="0"/>
          <w:numId w:val="18"/>
        </w:numPr>
        <w:spacing w:after="120" w:line="276" w:lineRule="auto"/>
        <w:ind w:left="279" w:hanging="279"/>
        <w:contextualSpacing/>
        <w:jc w:val="both"/>
        <w:rPr>
          <w:rFonts w:cstheme="minorHAnsi"/>
          <w:bCs/>
        </w:rPr>
      </w:pPr>
      <w:r w:rsidRPr="00B65F27">
        <w:rPr>
          <w:rFonts w:cstheme="minorHAnsi"/>
          <w:bCs/>
        </w:rPr>
        <w:t>Inwentaryzacja aktywów informacyjnych i ocena ryzyka.</w:t>
      </w:r>
    </w:p>
    <w:p w14:paraId="716086E4" w14:textId="77777777" w:rsidR="002D2D53" w:rsidRPr="00B65F27" w:rsidRDefault="002D2D53" w:rsidP="002D2D53">
      <w:pPr>
        <w:numPr>
          <w:ilvl w:val="0"/>
          <w:numId w:val="18"/>
        </w:numPr>
        <w:spacing w:after="120" w:line="276" w:lineRule="auto"/>
        <w:ind w:left="279" w:hanging="279"/>
        <w:contextualSpacing/>
        <w:jc w:val="both"/>
        <w:rPr>
          <w:rFonts w:cstheme="minorHAnsi"/>
          <w:bCs/>
        </w:rPr>
      </w:pPr>
      <w:r w:rsidRPr="00B65F27">
        <w:rPr>
          <w:rFonts w:cstheme="minorHAnsi"/>
          <w:bCs/>
        </w:rPr>
        <w:t>Ocena zabezpieczeń technicznych, organizacyjnych oraz fizycznych.</w:t>
      </w:r>
    </w:p>
    <w:p w14:paraId="1F23DC41" w14:textId="77777777" w:rsidR="002D2D53" w:rsidRPr="00B65F27" w:rsidRDefault="002D2D53" w:rsidP="002D2D53">
      <w:pPr>
        <w:numPr>
          <w:ilvl w:val="0"/>
          <w:numId w:val="18"/>
        </w:numPr>
        <w:spacing w:after="120" w:line="276" w:lineRule="auto"/>
        <w:ind w:left="279" w:hanging="279"/>
        <w:contextualSpacing/>
        <w:jc w:val="both"/>
        <w:rPr>
          <w:rFonts w:cstheme="minorHAnsi"/>
          <w:bCs/>
        </w:rPr>
      </w:pPr>
      <w:r w:rsidRPr="00B65F27">
        <w:rPr>
          <w:rFonts w:cstheme="minorHAnsi"/>
          <w:bCs/>
        </w:rPr>
        <w:t>Analiza dokumentacji Polityki Bezpieczeństwa Informacji.</w:t>
      </w:r>
    </w:p>
    <w:p w14:paraId="3DC5742B" w14:textId="77777777" w:rsidR="002D2D53" w:rsidRPr="00B65F27" w:rsidRDefault="002D2D53" w:rsidP="002D2D53">
      <w:pPr>
        <w:numPr>
          <w:ilvl w:val="0"/>
          <w:numId w:val="18"/>
        </w:numPr>
        <w:spacing w:after="120" w:line="276" w:lineRule="auto"/>
        <w:ind w:left="279" w:hanging="279"/>
        <w:contextualSpacing/>
        <w:jc w:val="both"/>
        <w:rPr>
          <w:rFonts w:cstheme="minorHAnsi"/>
          <w:bCs/>
        </w:rPr>
      </w:pPr>
      <w:r w:rsidRPr="00B65F27">
        <w:rPr>
          <w:rFonts w:cstheme="minorHAnsi"/>
          <w:bCs/>
        </w:rPr>
        <w:t>Analiza dokumentacji Polityki Bezpieczeństwa Danych Osobowych.</w:t>
      </w:r>
    </w:p>
    <w:p w14:paraId="5B066532" w14:textId="77777777" w:rsidR="002D2D53" w:rsidRPr="00B65F27" w:rsidRDefault="002D2D53" w:rsidP="002D2D53">
      <w:pPr>
        <w:numPr>
          <w:ilvl w:val="0"/>
          <w:numId w:val="18"/>
        </w:numPr>
        <w:spacing w:after="120" w:line="276" w:lineRule="auto"/>
        <w:ind w:left="279" w:hanging="279"/>
        <w:contextualSpacing/>
        <w:jc w:val="both"/>
        <w:rPr>
          <w:rFonts w:cstheme="minorHAnsi"/>
          <w:bCs/>
        </w:rPr>
      </w:pPr>
      <w:r w:rsidRPr="00B65F27">
        <w:rPr>
          <w:rFonts w:cstheme="minorHAnsi"/>
          <w:bCs/>
        </w:rPr>
        <w:t>Zestaw działań mających na celu określenie stanu faktycznego zabezpieczeń technicznych w systemie informatycznym:</w:t>
      </w:r>
    </w:p>
    <w:p w14:paraId="1F650542" w14:textId="77777777" w:rsidR="002D2D53" w:rsidRPr="00B65F27" w:rsidRDefault="002D2D53" w:rsidP="002D2D53">
      <w:pPr>
        <w:numPr>
          <w:ilvl w:val="0"/>
          <w:numId w:val="1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Ocena schematu sieci.</w:t>
      </w:r>
    </w:p>
    <w:p w14:paraId="01878381" w14:textId="77777777" w:rsidR="002D2D53" w:rsidRPr="00B65F27" w:rsidRDefault="002D2D53" w:rsidP="002D2D53">
      <w:pPr>
        <w:numPr>
          <w:ilvl w:val="0"/>
          <w:numId w:val="1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Określenie rodzaju połączeń.</w:t>
      </w:r>
    </w:p>
    <w:p w14:paraId="46CCAD20" w14:textId="77777777" w:rsidR="002D2D53" w:rsidRPr="00B65F27" w:rsidRDefault="002D2D53" w:rsidP="002D2D53">
      <w:pPr>
        <w:numPr>
          <w:ilvl w:val="0"/>
          <w:numId w:val="1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Określenie segmentów sieci.</w:t>
      </w:r>
    </w:p>
    <w:p w14:paraId="351A867C" w14:textId="77777777" w:rsidR="002D2D53" w:rsidRPr="00B65F27" w:rsidRDefault="002D2D53" w:rsidP="002D2D53">
      <w:pPr>
        <w:numPr>
          <w:ilvl w:val="0"/>
          <w:numId w:val="1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Przeprowadzenie oceny środowiska informatycznego.</w:t>
      </w:r>
    </w:p>
    <w:p w14:paraId="55A60A87" w14:textId="77777777" w:rsidR="002D2D53" w:rsidRPr="00B65F27" w:rsidRDefault="002D2D53" w:rsidP="002D2D53">
      <w:pPr>
        <w:numPr>
          <w:ilvl w:val="0"/>
          <w:numId w:val="19"/>
        </w:numPr>
        <w:autoSpaceDE w:val="0"/>
        <w:autoSpaceDN w:val="0"/>
        <w:adjustRightInd w:val="0"/>
        <w:spacing w:after="120" w:line="276" w:lineRule="auto"/>
        <w:contextualSpacing/>
        <w:jc w:val="both"/>
        <w:rPr>
          <w:rFonts w:cstheme="minorHAnsi"/>
          <w:bCs/>
          <w:lang w:eastAsia="zh-CN"/>
        </w:rPr>
      </w:pPr>
      <w:r w:rsidRPr="00B65F27">
        <w:rPr>
          <w:rFonts w:cstheme="minorHAnsi"/>
          <w:bCs/>
          <w:lang w:eastAsia="zh-CN"/>
        </w:rPr>
        <w:t>Ocena sposobu identyfikowania i logowania użytkowników.</w:t>
      </w:r>
    </w:p>
    <w:p w14:paraId="5DEEC1D2" w14:textId="77777777" w:rsidR="002D2D53" w:rsidRPr="00B65F27" w:rsidRDefault="002D2D53" w:rsidP="002D2D53">
      <w:pPr>
        <w:numPr>
          <w:ilvl w:val="0"/>
          <w:numId w:val="19"/>
        </w:numPr>
        <w:autoSpaceDE w:val="0"/>
        <w:autoSpaceDN w:val="0"/>
        <w:adjustRightInd w:val="0"/>
        <w:spacing w:after="120" w:line="276" w:lineRule="auto"/>
        <w:contextualSpacing/>
        <w:jc w:val="both"/>
        <w:rPr>
          <w:rFonts w:cstheme="minorHAnsi"/>
          <w:bCs/>
          <w:lang w:eastAsia="zh-CN"/>
        </w:rPr>
      </w:pPr>
      <w:r w:rsidRPr="00B65F27">
        <w:rPr>
          <w:rFonts w:cstheme="minorHAnsi"/>
          <w:bCs/>
          <w:lang w:eastAsia="zh-CN"/>
        </w:rPr>
        <w:t>Analiza zarządzania kontami użytkowników.</w:t>
      </w:r>
    </w:p>
    <w:p w14:paraId="2B8E7AE5" w14:textId="77777777" w:rsidR="002D2D53" w:rsidRPr="00B65F27" w:rsidRDefault="002D2D53" w:rsidP="002D2D53">
      <w:pPr>
        <w:numPr>
          <w:ilvl w:val="0"/>
          <w:numId w:val="19"/>
        </w:numPr>
        <w:autoSpaceDE w:val="0"/>
        <w:autoSpaceDN w:val="0"/>
        <w:adjustRightInd w:val="0"/>
        <w:spacing w:after="120" w:line="276" w:lineRule="auto"/>
        <w:contextualSpacing/>
        <w:jc w:val="both"/>
        <w:rPr>
          <w:rFonts w:cstheme="minorHAnsi"/>
          <w:bCs/>
          <w:lang w:eastAsia="zh-CN"/>
        </w:rPr>
      </w:pPr>
      <w:r w:rsidRPr="00B65F27">
        <w:rPr>
          <w:rFonts w:cstheme="minorHAnsi"/>
          <w:bCs/>
          <w:lang w:eastAsia="zh-CN"/>
        </w:rPr>
        <w:t>Analiza strony www i BIP pod kątem ochrony danych osobowych.</w:t>
      </w:r>
    </w:p>
    <w:p w14:paraId="140D625C" w14:textId="77777777" w:rsidR="002D2D53" w:rsidRPr="00B65F27" w:rsidRDefault="002D2D53" w:rsidP="002D2D53">
      <w:pPr>
        <w:numPr>
          <w:ilvl w:val="0"/>
          <w:numId w:val="1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lang w:eastAsia="zh-CN"/>
        </w:rPr>
        <w:t xml:space="preserve">Analiza systemu backupów </w:t>
      </w:r>
      <w:r w:rsidRPr="00B65F27">
        <w:rPr>
          <w:rFonts w:cstheme="minorHAnsi"/>
          <w:bCs/>
          <w:color w:val="000000"/>
          <w:lang w:eastAsia="zh-CN"/>
        </w:rPr>
        <w:t>i archiwizacji danych.</w:t>
      </w:r>
    </w:p>
    <w:p w14:paraId="60831B9E" w14:textId="77777777" w:rsidR="002D2D53" w:rsidRPr="00B65F27" w:rsidRDefault="002D2D53" w:rsidP="002D2D53">
      <w:pPr>
        <w:numPr>
          <w:ilvl w:val="0"/>
          <w:numId w:val="1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Określenie miejsc redundancji w sieci i systemach informatycznych.</w:t>
      </w:r>
    </w:p>
    <w:p w14:paraId="20C75F15" w14:textId="77777777" w:rsidR="002D2D53" w:rsidRPr="00B65F27" w:rsidRDefault="002D2D53" w:rsidP="002D2D53">
      <w:pPr>
        <w:numPr>
          <w:ilvl w:val="0"/>
          <w:numId w:val="1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Analiza konfiguracji zabezpieczeń systemów operacyjnych na serwerach.</w:t>
      </w:r>
    </w:p>
    <w:p w14:paraId="1B976493" w14:textId="77777777" w:rsidR="002D2D53" w:rsidRPr="00B65F27" w:rsidRDefault="002D2D53" w:rsidP="002D2D53">
      <w:pPr>
        <w:numPr>
          <w:ilvl w:val="0"/>
          <w:numId w:val="1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Analiza konfiguracji zabezpieczeń baz danych.</w:t>
      </w:r>
    </w:p>
    <w:p w14:paraId="19FA1ADF" w14:textId="77777777" w:rsidR="002D2D53" w:rsidRPr="00B65F27" w:rsidRDefault="002D2D53" w:rsidP="002D2D53">
      <w:pPr>
        <w:numPr>
          <w:ilvl w:val="0"/>
          <w:numId w:val="1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Określenie bezpieczeństwa aplikacji i serwerów WWW.</w:t>
      </w:r>
    </w:p>
    <w:p w14:paraId="2AE58AB8" w14:textId="77777777" w:rsidR="002D2D53" w:rsidRPr="00B65F27" w:rsidRDefault="002D2D53" w:rsidP="002D2D53">
      <w:pPr>
        <w:numPr>
          <w:ilvl w:val="0"/>
          <w:numId w:val="1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Analiza konfiguracji urządzeń sieciowych: switche, routery, IDS, IPS, UTM, firewall.</w:t>
      </w:r>
    </w:p>
    <w:p w14:paraId="4307870A" w14:textId="77777777" w:rsidR="002D2D53" w:rsidRPr="00B65F27" w:rsidRDefault="002D2D53" w:rsidP="002D2D53">
      <w:pPr>
        <w:numPr>
          <w:ilvl w:val="0"/>
          <w:numId w:val="1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lastRenderedPageBreak/>
        <w:t>Ocena zabezpieczeń dostępu do sieci publicznej.</w:t>
      </w:r>
    </w:p>
    <w:p w14:paraId="12D46E71" w14:textId="77777777" w:rsidR="002D2D53" w:rsidRPr="00B65F27" w:rsidRDefault="002D2D53" w:rsidP="002D2D53">
      <w:pPr>
        <w:numPr>
          <w:ilvl w:val="0"/>
          <w:numId w:val="1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Badanie podatności systemów operacyjnych za pomocą specjalistycznego oprogramowania.</w:t>
      </w:r>
    </w:p>
    <w:p w14:paraId="7A9D966D" w14:textId="77777777" w:rsidR="002D2D53" w:rsidRPr="00B65F27" w:rsidRDefault="002D2D53" w:rsidP="002D2D53">
      <w:pPr>
        <w:numPr>
          <w:ilvl w:val="0"/>
          <w:numId w:val="1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Analiza zabezpieczeń stacji roboczych.</w:t>
      </w:r>
    </w:p>
    <w:p w14:paraId="0AA0C857" w14:textId="77777777" w:rsidR="002D2D53" w:rsidRPr="00B65F27" w:rsidRDefault="002D2D53" w:rsidP="002D2D53">
      <w:pPr>
        <w:numPr>
          <w:ilvl w:val="0"/>
          <w:numId w:val="1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Analiza ochrony danych na komputerach przenośnych.</w:t>
      </w:r>
    </w:p>
    <w:p w14:paraId="55326515" w14:textId="77777777" w:rsidR="002D2D53" w:rsidRPr="00B65F27" w:rsidRDefault="002D2D53" w:rsidP="002D2D53">
      <w:pPr>
        <w:numPr>
          <w:ilvl w:val="0"/>
          <w:numId w:val="1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Badanie zabezpieczeń nośników zewnętrznych.</w:t>
      </w:r>
    </w:p>
    <w:p w14:paraId="095CA84E" w14:textId="77777777" w:rsidR="002D2D53" w:rsidRPr="00B65F27" w:rsidRDefault="002D2D53" w:rsidP="002D2D53">
      <w:pPr>
        <w:numPr>
          <w:ilvl w:val="0"/>
          <w:numId w:val="1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Sprawdzenie procedur zarządzania ciągłością działania.</w:t>
      </w:r>
    </w:p>
    <w:p w14:paraId="42B16B5D" w14:textId="0DDA2917" w:rsidR="002D2D53" w:rsidRPr="00B65F27" w:rsidRDefault="002D2D53" w:rsidP="002D2D53">
      <w:pPr>
        <w:numPr>
          <w:ilvl w:val="0"/>
          <w:numId w:val="18"/>
        </w:numPr>
        <w:spacing w:after="120" w:line="276" w:lineRule="auto"/>
        <w:ind w:left="279" w:hanging="279"/>
        <w:contextualSpacing/>
        <w:jc w:val="both"/>
        <w:rPr>
          <w:rFonts w:cstheme="minorHAnsi"/>
          <w:bCs/>
        </w:rPr>
      </w:pPr>
      <w:r w:rsidRPr="00B65F27">
        <w:rPr>
          <w:rFonts w:cstheme="minorHAnsi"/>
          <w:bCs/>
        </w:rPr>
        <w:t xml:space="preserve">Opracowanie raportu z audytu zerowego zawierającego analizę bezpieczeństwa i adekwatności zabezpieczeń stosowanych przez </w:t>
      </w:r>
      <w:r w:rsidR="0032269A">
        <w:rPr>
          <w:rFonts w:cstheme="minorHAnsi"/>
          <w:bCs/>
        </w:rPr>
        <w:t>Zamawiającego</w:t>
      </w:r>
      <w:r w:rsidRPr="00B65F27">
        <w:rPr>
          <w:rFonts w:cstheme="minorHAnsi"/>
          <w:bCs/>
        </w:rPr>
        <w:t xml:space="preserve"> w odniesieniu do sieci i systemów informatycznych oraz rodzaju danych w nich przetwarzanych, z uwzględnieniem obowiązujących przepisów prawa, zasad wiedzy technicznej, wymagań normy </w:t>
      </w:r>
      <w:r w:rsidR="00A60074" w:rsidRPr="00A60074">
        <w:rPr>
          <w:rStyle w:val="Pogrubienie"/>
          <w:b w:val="0"/>
          <w:bCs w:val="0"/>
        </w:rPr>
        <w:t>PN-EN ISO/IEC 27001:2023</w:t>
      </w:r>
      <w:r w:rsidR="00A60074">
        <w:rPr>
          <w:rStyle w:val="Pogrubienie"/>
        </w:rPr>
        <w:t xml:space="preserve"> </w:t>
      </w:r>
      <w:r w:rsidRPr="00B65F27">
        <w:rPr>
          <w:rFonts w:cstheme="minorHAnsi"/>
          <w:bCs/>
        </w:rPr>
        <w:t>i zaleceń norm pokrewnych.</w:t>
      </w:r>
    </w:p>
    <w:p w14:paraId="2B709D03" w14:textId="77777777" w:rsidR="002D2D53" w:rsidRPr="00B65F27" w:rsidRDefault="002D2D53" w:rsidP="002D2D53">
      <w:pPr>
        <w:spacing w:line="276" w:lineRule="auto"/>
        <w:contextualSpacing/>
        <w:jc w:val="both"/>
        <w:rPr>
          <w:rFonts w:cstheme="minorHAnsi"/>
          <w:bCs/>
        </w:rPr>
      </w:pPr>
    </w:p>
    <w:p w14:paraId="1A4447D8" w14:textId="77777777" w:rsidR="002D2D53" w:rsidRPr="00B65F27" w:rsidRDefault="002D2D53" w:rsidP="002D2D53">
      <w:pPr>
        <w:spacing w:line="276" w:lineRule="auto"/>
        <w:contextualSpacing/>
        <w:jc w:val="both"/>
        <w:rPr>
          <w:rFonts w:cstheme="minorHAnsi"/>
          <w:bCs/>
        </w:rPr>
      </w:pPr>
      <w:r w:rsidRPr="00B65F27">
        <w:rPr>
          <w:rFonts w:cstheme="minorHAnsi"/>
          <w:bCs/>
        </w:rPr>
        <w:t>Etap II. Zastosowanie zabezpieczeń na podstawie zaleceń poaudytowych.</w:t>
      </w:r>
    </w:p>
    <w:p w14:paraId="4884F572" w14:textId="77777777" w:rsidR="002D2D53" w:rsidRPr="00B65F27" w:rsidRDefault="002D2D53" w:rsidP="002D2D53">
      <w:pPr>
        <w:numPr>
          <w:ilvl w:val="0"/>
          <w:numId w:val="20"/>
        </w:numPr>
        <w:spacing w:after="120" w:line="276" w:lineRule="auto"/>
        <w:ind w:left="279" w:hanging="279"/>
        <w:contextualSpacing/>
        <w:jc w:val="both"/>
        <w:rPr>
          <w:rFonts w:cstheme="minorHAnsi"/>
          <w:bCs/>
        </w:rPr>
      </w:pPr>
      <w:r w:rsidRPr="00B65F27">
        <w:rPr>
          <w:rFonts w:cstheme="minorHAnsi"/>
          <w:bCs/>
        </w:rPr>
        <w:t>Konsultacje przy wdrożeniu zabezpieczeń w infrastrukturze systemu informatycznego;</w:t>
      </w:r>
    </w:p>
    <w:p w14:paraId="2FC8F74C" w14:textId="77777777" w:rsidR="002D2D53" w:rsidRPr="00B65F27" w:rsidRDefault="002D2D53" w:rsidP="002D2D53">
      <w:pPr>
        <w:numPr>
          <w:ilvl w:val="0"/>
          <w:numId w:val="20"/>
        </w:numPr>
        <w:spacing w:after="120" w:line="276" w:lineRule="auto"/>
        <w:ind w:left="279" w:hanging="279"/>
        <w:contextualSpacing/>
        <w:jc w:val="both"/>
        <w:rPr>
          <w:rFonts w:cstheme="minorHAnsi"/>
          <w:bCs/>
        </w:rPr>
      </w:pPr>
      <w:r w:rsidRPr="00B65F27">
        <w:rPr>
          <w:rFonts w:cstheme="minorHAnsi"/>
          <w:bCs/>
        </w:rPr>
        <w:t xml:space="preserve">Konsultacje przy wdrożeniu zabezpieczeń organizacyjnych – polityki bezpieczeństwa danych osobowych, zapisów w umowach z dostawcami itp. </w:t>
      </w:r>
    </w:p>
    <w:p w14:paraId="4BC3F321" w14:textId="77777777" w:rsidR="002D2D53" w:rsidRPr="00B65F27" w:rsidRDefault="002D2D53" w:rsidP="002D2D53">
      <w:pPr>
        <w:spacing w:line="276" w:lineRule="auto"/>
        <w:contextualSpacing/>
        <w:jc w:val="both"/>
        <w:rPr>
          <w:rFonts w:cstheme="minorHAnsi"/>
          <w:bCs/>
        </w:rPr>
      </w:pPr>
    </w:p>
    <w:p w14:paraId="37530EA2" w14:textId="77777777" w:rsidR="002D2D53" w:rsidRPr="00B65F27" w:rsidRDefault="002D2D53" w:rsidP="002D2D53">
      <w:pPr>
        <w:spacing w:line="276" w:lineRule="auto"/>
        <w:contextualSpacing/>
        <w:jc w:val="both"/>
        <w:rPr>
          <w:rFonts w:cstheme="minorHAnsi"/>
          <w:bCs/>
        </w:rPr>
      </w:pPr>
      <w:r w:rsidRPr="00B65F27">
        <w:rPr>
          <w:rFonts w:cstheme="minorHAnsi"/>
          <w:bCs/>
        </w:rPr>
        <w:t>Etap III. Planowanie Systemu Zarządzania Bezpieczeństwem Informacji (SZBI).</w:t>
      </w:r>
    </w:p>
    <w:p w14:paraId="086527EF" w14:textId="77777777" w:rsidR="002D2D53" w:rsidRPr="00B65F27" w:rsidRDefault="002D2D53" w:rsidP="002D2D53">
      <w:pPr>
        <w:numPr>
          <w:ilvl w:val="0"/>
          <w:numId w:val="21"/>
        </w:numPr>
        <w:spacing w:after="120" w:line="276" w:lineRule="auto"/>
        <w:ind w:left="279" w:hanging="279"/>
        <w:contextualSpacing/>
        <w:jc w:val="both"/>
        <w:rPr>
          <w:rFonts w:cstheme="minorHAnsi"/>
          <w:bCs/>
        </w:rPr>
      </w:pPr>
      <w:r w:rsidRPr="00B65F27">
        <w:rPr>
          <w:rFonts w:cstheme="minorHAnsi"/>
          <w:bCs/>
        </w:rPr>
        <w:t>Przeprowadzenie instruktażu dla kadry zarządzającej z zasad bezpieczeństwa informacji.</w:t>
      </w:r>
    </w:p>
    <w:p w14:paraId="2BB9AF74" w14:textId="77777777" w:rsidR="002D2D53" w:rsidRPr="00B65F27" w:rsidRDefault="002D2D53" w:rsidP="002D2D53">
      <w:pPr>
        <w:numPr>
          <w:ilvl w:val="0"/>
          <w:numId w:val="21"/>
        </w:numPr>
        <w:spacing w:after="120" w:line="276" w:lineRule="auto"/>
        <w:ind w:left="279" w:hanging="279"/>
        <w:contextualSpacing/>
        <w:jc w:val="both"/>
        <w:rPr>
          <w:rFonts w:cstheme="minorHAnsi"/>
          <w:bCs/>
        </w:rPr>
      </w:pPr>
      <w:r w:rsidRPr="00B65F27">
        <w:rPr>
          <w:rFonts w:cstheme="minorHAnsi"/>
          <w:bCs/>
        </w:rPr>
        <w:t>Zakres SZBI:</w:t>
      </w:r>
    </w:p>
    <w:p w14:paraId="0D8CAE64" w14:textId="77777777" w:rsidR="002D2D53" w:rsidRPr="00B65F27" w:rsidRDefault="002D2D53" w:rsidP="002D2D53">
      <w:pPr>
        <w:numPr>
          <w:ilvl w:val="0"/>
          <w:numId w:val="22"/>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określenie rodzaju działalności organizacji, jej lokalizacji, rodzajów aktywów i wykorzystywanych technologii;</w:t>
      </w:r>
    </w:p>
    <w:p w14:paraId="690ADD1C" w14:textId="77777777" w:rsidR="002D2D53" w:rsidRPr="00B65F27" w:rsidRDefault="002D2D53" w:rsidP="002D2D53">
      <w:pPr>
        <w:numPr>
          <w:ilvl w:val="0"/>
          <w:numId w:val="22"/>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określenie zasięgu organizacji;</w:t>
      </w:r>
    </w:p>
    <w:p w14:paraId="60D17082" w14:textId="77777777" w:rsidR="002D2D53" w:rsidRPr="00B65F27" w:rsidRDefault="002D2D53" w:rsidP="002D2D53">
      <w:pPr>
        <w:numPr>
          <w:ilvl w:val="0"/>
          <w:numId w:val="22"/>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badanie środowiska zewnętrznego, powiązań z innymi organizacjami, systemami oraz dostawcami.</w:t>
      </w:r>
    </w:p>
    <w:p w14:paraId="5DD6164C" w14:textId="77777777" w:rsidR="002D2D53" w:rsidRPr="00B65F27" w:rsidRDefault="002D2D53" w:rsidP="002D2D53">
      <w:pPr>
        <w:numPr>
          <w:ilvl w:val="0"/>
          <w:numId w:val="21"/>
        </w:numPr>
        <w:spacing w:after="120" w:line="276" w:lineRule="auto"/>
        <w:ind w:left="279" w:hanging="279"/>
        <w:contextualSpacing/>
        <w:jc w:val="both"/>
        <w:rPr>
          <w:rFonts w:cstheme="minorHAnsi"/>
          <w:bCs/>
        </w:rPr>
      </w:pPr>
      <w:r w:rsidRPr="00B65F27">
        <w:rPr>
          <w:rFonts w:cstheme="minorHAnsi"/>
          <w:bCs/>
        </w:rPr>
        <w:t>Zdefiniowanie wymaganych polityk SZBI:</w:t>
      </w:r>
    </w:p>
    <w:p w14:paraId="79225119" w14:textId="77777777" w:rsidR="002D2D53" w:rsidRPr="00B65F27" w:rsidRDefault="002D2D53" w:rsidP="002D2D53">
      <w:pPr>
        <w:numPr>
          <w:ilvl w:val="0"/>
          <w:numId w:val="23"/>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uwzględnienie rodzaju działalności organizacji, jej lokalizacji, rodzajów aktywów i wykorzystywanych technologii;</w:t>
      </w:r>
    </w:p>
    <w:p w14:paraId="348E3713" w14:textId="77777777" w:rsidR="002D2D53" w:rsidRPr="00B65F27" w:rsidRDefault="002D2D53" w:rsidP="002D2D53">
      <w:pPr>
        <w:numPr>
          <w:ilvl w:val="0"/>
          <w:numId w:val="23"/>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analiza wymagań prawnych oraz wymagań wynikających z umów;</w:t>
      </w:r>
    </w:p>
    <w:p w14:paraId="4EE3ABA5" w14:textId="77777777" w:rsidR="002D2D53" w:rsidRPr="00B65F27" w:rsidRDefault="002D2D53" w:rsidP="002D2D53">
      <w:pPr>
        <w:numPr>
          <w:ilvl w:val="0"/>
          <w:numId w:val="23"/>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uwzględnienie sposobu ustalania celów oraz wyznaczania kierunków działań w ramach systemu.</w:t>
      </w:r>
    </w:p>
    <w:p w14:paraId="0F3CA752" w14:textId="77777777" w:rsidR="002D2D53" w:rsidRPr="00B65F27" w:rsidRDefault="002D2D53" w:rsidP="002D2D53">
      <w:pPr>
        <w:numPr>
          <w:ilvl w:val="0"/>
          <w:numId w:val="21"/>
        </w:numPr>
        <w:spacing w:after="120" w:line="276" w:lineRule="auto"/>
        <w:ind w:left="279" w:hanging="279"/>
        <w:contextualSpacing/>
        <w:jc w:val="both"/>
        <w:rPr>
          <w:rFonts w:cstheme="minorHAnsi"/>
          <w:bCs/>
        </w:rPr>
      </w:pPr>
      <w:r w:rsidRPr="00B65F27">
        <w:rPr>
          <w:rFonts w:cstheme="minorHAnsi"/>
          <w:bCs/>
        </w:rPr>
        <w:t>Szacowanie ryzyka:</w:t>
      </w:r>
    </w:p>
    <w:p w14:paraId="24EBA81E" w14:textId="77777777" w:rsidR="002D2D53" w:rsidRPr="00B65F27" w:rsidRDefault="002D2D53" w:rsidP="002D2D53">
      <w:pPr>
        <w:numPr>
          <w:ilvl w:val="0"/>
          <w:numId w:val="24"/>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wybór metody szacowania ryzyka;</w:t>
      </w:r>
    </w:p>
    <w:p w14:paraId="7F9D4AA1" w14:textId="77777777" w:rsidR="002D2D53" w:rsidRPr="00B65F27" w:rsidRDefault="002D2D53" w:rsidP="002D2D53">
      <w:pPr>
        <w:numPr>
          <w:ilvl w:val="0"/>
          <w:numId w:val="24"/>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określenie kryteriów akceptowalności ryzyk i identyfikacji akceptowalnych poziomów ryzyk;</w:t>
      </w:r>
    </w:p>
    <w:p w14:paraId="50450A7C" w14:textId="77777777" w:rsidR="002D2D53" w:rsidRPr="00B65F27" w:rsidRDefault="002D2D53" w:rsidP="002D2D53">
      <w:pPr>
        <w:numPr>
          <w:ilvl w:val="0"/>
          <w:numId w:val="24"/>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zdefiniowanie obszarów zabezpieczeń objętych analizą ryzyka.</w:t>
      </w:r>
    </w:p>
    <w:p w14:paraId="03B0049A" w14:textId="77777777" w:rsidR="002D2D53" w:rsidRPr="00B65F27" w:rsidRDefault="002D2D53" w:rsidP="002D2D53">
      <w:pPr>
        <w:numPr>
          <w:ilvl w:val="0"/>
          <w:numId w:val="21"/>
        </w:numPr>
        <w:spacing w:after="120" w:line="276" w:lineRule="auto"/>
        <w:ind w:left="279" w:hanging="279"/>
        <w:contextualSpacing/>
        <w:jc w:val="both"/>
        <w:rPr>
          <w:rFonts w:cstheme="minorHAnsi"/>
          <w:bCs/>
        </w:rPr>
      </w:pPr>
      <w:r w:rsidRPr="00B65F27">
        <w:rPr>
          <w:rFonts w:cstheme="minorHAnsi"/>
          <w:bCs/>
        </w:rPr>
        <w:t>Wybór celów zabezpieczeń:</w:t>
      </w:r>
    </w:p>
    <w:p w14:paraId="12AD3B59" w14:textId="5AF8177E" w:rsidR="002D2D53" w:rsidRPr="000337A0" w:rsidRDefault="002D2D53" w:rsidP="002D2D53">
      <w:pPr>
        <w:numPr>
          <w:ilvl w:val="0"/>
          <w:numId w:val="25"/>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 xml:space="preserve">zdefiniowanie celów zabezpieczeń na podstawie listy zawartej </w:t>
      </w:r>
      <w:r w:rsidRPr="000337A0">
        <w:rPr>
          <w:rFonts w:cstheme="minorHAnsi"/>
          <w:bCs/>
          <w:color w:val="000000"/>
          <w:lang w:eastAsia="zh-CN"/>
        </w:rPr>
        <w:t xml:space="preserve">w załączniku A normy </w:t>
      </w:r>
      <w:r w:rsidR="00A60074" w:rsidRPr="000337A0">
        <w:rPr>
          <w:rStyle w:val="Pogrubienie"/>
          <w:b w:val="0"/>
          <w:bCs w:val="0"/>
        </w:rPr>
        <w:t>PN-EN ISO/IEC 27001:2023</w:t>
      </w:r>
      <w:r w:rsidRPr="000337A0">
        <w:rPr>
          <w:rFonts w:cstheme="minorHAnsi"/>
          <w:bCs/>
          <w:color w:val="000000"/>
          <w:lang w:eastAsia="zh-CN"/>
        </w:rPr>
        <w:t>;</w:t>
      </w:r>
    </w:p>
    <w:p w14:paraId="1ACA900A" w14:textId="77777777" w:rsidR="002D2D53" w:rsidRPr="00B65F27" w:rsidRDefault="002D2D53" w:rsidP="002D2D53">
      <w:pPr>
        <w:numPr>
          <w:ilvl w:val="0"/>
          <w:numId w:val="25"/>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zdefiniowanie własnych celów zabezpieczania i zabezpieczeń;</w:t>
      </w:r>
    </w:p>
    <w:p w14:paraId="680486C7" w14:textId="77777777" w:rsidR="002D2D53" w:rsidRPr="00B65F27" w:rsidRDefault="002D2D53" w:rsidP="002D2D53">
      <w:pPr>
        <w:numPr>
          <w:ilvl w:val="0"/>
          <w:numId w:val="25"/>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 xml:space="preserve">uwzględnienie wyników procesu szacowania ryzyka i określenie postępowania z ryzykiem; </w:t>
      </w:r>
    </w:p>
    <w:p w14:paraId="10B37483" w14:textId="77777777" w:rsidR="002D2D53" w:rsidRPr="00B65F27" w:rsidRDefault="002D2D53" w:rsidP="002D2D53">
      <w:pPr>
        <w:numPr>
          <w:ilvl w:val="0"/>
          <w:numId w:val="25"/>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określenie środków ochrony.</w:t>
      </w:r>
    </w:p>
    <w:p w14:paraId="4F896E80" w14:textId="77777777" w:rsidR="002D2D53" w:rsidRPr="00B65F27" w:rsidRDefault="002D2D53" w:rsidP="002D2D53">
      <w:pPr>
        <w:spacing w:line="276" w:lineRule="auto"/>
        <w:contextualSpacing/>
        <w:jc w:val="both"/>
        <w:rPr>
          <w:rFonts w:cstheme="minorHAnsi"/>
          <w:bCs/>
        </w:rPr>
      </w:pPr>
      <w:r w:rsidRPr="00B65F27">
        <w:rPr>
          <w:rFonts w:cstheme="minorHAnsi"/>
          <w:bCs/>
        </w:rPr>
        <w:t>Etap IV. Inwentaryzacja i szacowanie ryzyka SZBI.</w:t>
      </w:r>
    </w:p>
    <w:p w14:paraId="66610515" w14:textId="4CB94CCC" w:rsidR="002D2D53" w:rsidRPr="00B65F27" w:rsidRDefault="002D2D53" w:rsidP="002D2D53">
      <w:pPr>
        <w:numPr>
          <w:ilvl w:val="0"/>
          <w:numId w:val="26"/>
        </w:numPr>
        <w:spacing w:after="120" w:line="276" w:lineRule="auto"/>
        <w:ind w:left="279" w:hanging="279"/>
        <w:contextualSpacing/>
        <w:jc w:val="both"/>
        <w:rPr>
          <w:rFonts w:cstheme="minorHAnsi"/>
          <w:bCs/>
        </w:rPr>
      </w:pPr>
      <w:r w:rsidRPr="00B65F27">
        <w:rPr>
          <w:rFonts w:cstheme="minorHAnsi"/>
          <w:bCs/>
        </w:rPr>
        <w:t>Przeprowadzenie instruktaży dla pracowników oraz kadry zarządzającej z metody inwentaryzacji i</w:t>
      </w:r>
      <w:r w:rsidR="000337A0">
        <w:rPr>
          <w:rFonts w:cstheme="minorHAnsi"/>
          <w:bCs/>
        </w:rPr>
        <w:t> </w:t>
      </w:r>
      <w:r w:rsidRPr="00B65F27">
        <w:rPr>
          <w:rFonts w:cstheme="minorHAnsi"/>
          <w:bCs/>
        </w:rPr>
        <w:t>klasyfikacji aktywów informacyjnych.</w:t>
      </w:r>
    </w:p>
    <w:p w14:paraId="330CD5A4" w14:textId="77777777" w:rsidR="002D2D53" w:rsidRPr="00B65F27" w:rsidRDefault="002D2D53" w:rsidP="002D2D53">
      <w:pPr>
        <w:numPr>
          <w:ilvl w:val="0"/>
          <w:numId w:val="26"/>
        </w:numPr>
        <w:spacing w:after="120" w:line="276" w:lineRule="auto"/>
        <w:ind w:left="279" w:hanging="279"/>
        <w:contextualSpacing/>
        <w:jc w:val="both"/>
        <w:rPr>
          <w:rFonts w:cstheme="minorHAnsi"/>
          <w:bCs/>
        </w:rPr>
      </w:pPr>
      <w:r w:rsidRPr="00B65F27">
        <w:rPr>
          <w:rFonts w:cstheme="minorHAnsi"/>
          <w:bCs/>
        </w:rPr>
        <w:t>Wykonanie wraz z pracownikami inwentaryzacji i klasyfikacji aktywów informacyjnych.</w:t>
      </w:r>
    </w:p>
    <w:p w14:paraId="0E6CB458" w14:textId="77777777" w:rsidR="002D2D53" w:rsidRPr="00B65F27" w:rsidRDefault="002D2D53" w:rsidP="002D2D53">
      <w:pPr>
        <w:numPr>
          <w:ilvl w:val="0"/>
          <w:numId w:val="26"/>
        </w:numPr>
        <w:spacing w:after="120" w:line="276" w:lineRule="auto"/>
        <w:ind w:left="279" w:hanging="279"/>
        <w:contextualSpacing/>
        <w:jc w:val="both"/>
        <w:rPr>
          <w:rFonts w:cstheme="minorHAnsi"/>
          <w:bCs/>
        </w:rPr>
      </w:pPr>
      <w:r w:rsidRPr="00B65F27">
        <w:rPr>
          <w:rFonts w:cstheme="minorHAnsi"/>
          <w:bCs/>
        </w:rPr>
        <w:lastRenderedPageBreak/>
        <w:t>Zdefiniowanie planu postępowania z ryzykiem:</w:t>
      </w:r>
    </w:p>
    <w:p w14:paraId="7B4F5D8C" w14:textId="77777777" w:rsidR="002D2D53" w:rsidRPr="00B65F27" w:rsidRDefault="002D2D53" w:rsidP="002D2D53">
      <w:pPr>
        <w:numPr>
          <w:ilvl w:val="0"/>
          <w:numId w:val="27"/>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przeprowadzenie instruktaży dla kadry zarządzającej z wybranej metody oceny ryzyka;</w:t>
      </w:r>
    </w:p>
    <w:p w14:paraId="2EC4ABF0" w14:textId="77777777" w:rsidR="002D2D53" w:rsidRPr="00B65F27" w:rsidRDefault="002D2D53" w:rsidP="002D2D53">
      <w:pPr>
        <w:numPr>
          <w:ilvl w:val="0"/>
          <w:numId w:val="27"/>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szacowanie i ocena ryzyka – zaktualizowanie wartości ryzyka wynikające z audytu zerowego;</w:t>
      </w:r>
    </w:p>
    <w:p w14:paraId="4A04D534" w14:textId="77777777" w:rsidR="002D2D53" w:rsidRPr="00B65F27" w:rsidRDefault="002D2D53" w:rsidP="002D2D53">
      <w:pPr>
        <w:numPr>
          <w:ilvl w:val="0"/>
          <w:numId w:val="27"/>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zdefiniowanie planu postępowania z ryzykiem;</w:t>
      </w:r>
    </w:p>
    <w:p w14:paraId="3673FC84" w14:textId="77777777" w:rsidR="002D2D53" w:rsidRPr="00B65F27" w:rsidRDefault="002D2D53" w:rsidP="002D2D53">
      <w:pPr>
        <w:numPr>
          <w:ilvl w:val="0"/>
          <w:numId w:val="27"/>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określenie planu zarządzania zidentyfikowanymi i oszacowanymi ryzykami;</w:t>
      </w:r>
    </w:p>
    <w:p w14:paraId="1AAB1884" w14:textId="77777777" w:rsidR="002D2D53" w:rsidRPr="00B65F27" w:rsidRDefault="002D2D53" w:rsidP="002D2D53">
      <w:pPr>
        <w:numPr>
          <w:ilvl w:val="0"/>
          <w:numId w:val="27"/>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określenie zadań do realizacji, zdefiniowanie odpowiedzialności i ram czasowych.</w:t>
      </w:r>
    </w:p>
    <w:p w14:paraId="30D83B26" w14:textId="77777777" w:rsidR="002D2D53" w:rsidRPr="00B65F27" w:rsidRDefault="002D2D53" w:rsidP="002D2D53">
      <w:pPr>
        <w:numPr>
          <w:ilvl w:val="0"/>
          <w:numId w:val="26"/>
        </w:numPr>
        <w:spacing w:after="120" w:line="276" w:lineRule="auto"/>
        <w:ind w:left="279" w:hanging="279"/>
        <w:contextualSpacing/>
        <w:jc w:val="both"/>
        <w:rPr>
          <w:rFonts w:cstheme="minorHAnsi"/>
          <w:bCs/>
        </w:rPr>
      </w:pPr>
      <w:r w:rsidRPr="00B65F27">
        <w:rPr>
          <w:rFonts w:cstheme="minorHAnsi"/>
          <w:bCs/>
        </w:rPr>
        <w:t>Opracowanie raportu z oceny ryzyka.</w:t>
      </w:r>
    </w:p>
    <w:p w14:paraId="7261E74F" w14:textId="77777777" w:rsidR="002D2D53" w:rsidRPr="00B65F27" w:rsidRDefault="002D2D53" w:rsidP="002D2D53">
      <w:pPr>
        <w:spacing w:line="276" w:lineRule="auto"/>
        <w:contextualSpacing/>
        <w:jc w:val="both"/>
        <w:rPr>
          <w:rFonts w:cstheme="minorHAnsi"/>
          <w:bCs/>
        </w:rPr>
      </w:pPr>
      <w:r w:rsidRPr="00B65F27">
        <w:rPr>
          <w:rFonts w:cstheme="minorHAnsi"/>
          <w:bCs/>
        </w:rPr>
        <w:t>Etap V. Opracowanie niezbędnej dokumentacji SZBI.</w:t>
      </w:r>
    </w:p>
    <w:p w14:paraId="30F3BEFB" w14:textId="1C40F0C0" w:rsidR="002D2D53" w:rsidRPr="000C55DB" w:rsidRDefault="002D2D53" w:rsidP="002D2D53">
      <w:pPr>
        <w:numPr>
          <w:ilvl w:val="0"/>
          <w:numId w:val="28"/>
        </w:numPr>
        <w:spacing w:after="120" w:line="276" w:lineRule="auto"/>
        <w:contextualSpacing/>
        <w:jc w:val="both"/>
        <w:rPr>
          <w:rFonts w:cstheme="minorHAnsi"/>
          <w:bCs/>
        </w:rPr>
      </w:pPr>
      <w:r w:rsidRPr="000C55DB">
        <w:rPr>
          <w:rFonts w:cstheme="minorHAnsi"/>
          <w:bCs/>
        </w:rPr>
        <w:t xml:space="preserve">Opracowanie wspólnie z pracownikami </w:t>
      </w:r>
      <w:r w:rsidR="000C55DB" w:rsidRPr="000C55DB">
        <w:rPr>
          <w:rFonts w:cstheme="minorHAnsi"/>
          <w:bCs/>
        </w:rPr>
        <w:t>Zamawiającego</w:t>
      </w:r>
      <w:r w:rsidRPr="000C55DB">
        <w:rPr>
          <w:rFonts w:cstheme="minorHAnsi"/>
          <w:bCs/>
        </w:rPr>
        <w:t xml:space="preserve"> wymaganych procedur i instrukcji:</w:t>
      </w:r>
    </w:p>
    <w:p w14:paraId="11F271A3" w14:textId="77777777" w:rsidR="002D2D53" w:rsidRPr="00B65F27" w:rsidRDefault="002D2D53" w:rsidP="002D2D53">
      <w:pPr>
        <w:numPr>
          <w:ilvl w:val="0"/>
          <w:numId w:val="2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opracowanie Polityki Bezpieczeństwa Informacji;</w:t>
      </w:r>
    </w:p>
    <w:p w14:paraId="1CFE3483" w14:textId="77777777" w:rsidR="002D2D53" w:rsidRPr="00B65F27" w:rsidRDefault="002D2D53" w:rsidP="002D2D53">
      <w:pPr>
        <w:numPr>
          <w:ilvl w:val="0"/>
          <w:numId w:val="2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opracowanie Instrukcji Zarządzania Systemem Informatycznym;</w:t>
      </w:r>
    </w:p>
    <w:p w14:paraId="5F314534" w14:textId="6BDEA36F" w:rsidR="002D2D53" w:rsidRPr="00B65F27" w:rsidRDefault="002D2D53" w:rsidP="002D2D53">
      <w:pPr>
        <w:numPr>
          <w:ilvl w:val="0"/>
          <w:numId w:val="2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 xml:space="preserve">opracowanie procedur i instrukcji wymaganych przez normę </w:t>
      </w:r>
      <w:r w:rsidR="00A60074" w:rsidRPr="00A60074">
        <w:rPr>
          <w:rStyle w:val="Pogrubienie"/>
          <w:b w:val="0"/>
          <w:bCs w:val="0"/>
        </w:rPr>
        <w:t>PN-EN ISO/IEC 27001:2023</w:t>
      </w:r>
      <w:r w:rsidRPr="00B65F27">
        <w:rPr>
          <w:rFonts w:cstheme="minorHAnsi"/>
          <w:bCs/>
          <w:color w:val="000000"/>
          <w:lang w:eastAsia="zh-CN"/>
        </w:rPr>
        <w:t>;</w:t>
      </w:r>
    </w:p>
    <w:p w14:paraId="0038BDE7" w14:textId="77777777" w:rsidR="002D2D53" w:rsidRPr="00B65F27" w:rsidRDefault="002D2D53" w:rsidP="002D2D53">
      <w:pPr>
        <w:numPr>
          <w:ilvl w:val="0"/>
          <w:numId w:val="2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opracowanie procedur i instrukcji dopasowanych do specyfiki działalności organizacji;</w:t>
      </w:r>
    </w:p>
    <w:p w14:paraId="1BD9EA83" w14:textId="77777777" w:rsidR="002D2D53" w:rsidRPr="00B65F27" w:rsidRDefault="002D2D53" w:rsidP="002D2D53">
      <w:pPr>
        <w:numPr>
          <w:ilvl w:val="0"/>
          <w:numId w:val="2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opracowanie Instrukcji postępowania na wypadek wykrycia incydentu naruszenia bezpieczeństwa;</w:t>
      </w:r>
    </w:p>
    <w:p w14:paraId="120661C9" w14:textId="77777777" w:rsidR="002D2D53" w:rsidRPr="00B65F27" w:rsidRDefault="002D2D53" w:rsidP="002D2D53">
      <w:pPr>
        <w:numPr>
          <w:ilvl w:val="0"/>
          <w:numId w:val="2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opracowanie procedury audytu wewnętrznego;</w:t>
      </w:r>
    </w:p>
    <w:p w14:paraId="19E214BE" w14:textId="77777777" w:rsidR="002D2D53" w:rsidRPr="00B65F27" w:rsidRDefault="002D2D53" w:rsidP="002D2D53">
      <w:pPr>
        <w:numPr>
          <w:ilvl w:val="0"/>
          <w:numId w:val="2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opracowanie procedury nadzoru nad dokumentacją;</w:t>
      </w:r>
    </w:p>
    <w:p w14:paraId="114283C2" w14:textId="77777777" w:rsidR="002D2D53" w:rsidRPr="00B65F27" w:rsidRDefault="002D2D53" w:rsidP="002D2D53">
      <w:pPr>
        <w:numPr>
          <w:ilvl w:val="0"/>
          <w:numId w:val="2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opracowanie procedury działań korygujących i zapobiegawczych;</w:t>
      </w:r>
    </w:p>
    <w:p w14:paraId="3FC56EEF" w14:textId="77777777" w:rsidR="002D2D53" w:rsidRPr="00B65F27" w:rsidRDefault="002D2D53" w:rsidP="002D2D53">
      <w:pPr>
        <w:numPr>
          <w:ilvl w:val="0"/>
          <w:numId w:val="2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opracowanie procedury zachowania ciągłości działania;</w:t>
      </w:r>
    </w:p>
    <w:p w14:paraId="143DAF47" w14:textId="08B00ECE" w:rsidR="002D2D53" w:rsidRPr="00B65F27" w:rsidRDefault="002D2D53" w:rsidP="002D2D53">
      <w:pPr>
        <w:numPr>
          <w:ilvl w:val="0"/>
          <w:numId w:val="2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 xml:space="preserve">opracowanie wraz z </w:t>
      </w:r>
      <w:r w:rsidRPr="000C55DB">
        <w:rPr>
          <w:rFonts w:cstheme="minorHAnsi"/>
          <w:bCs/>
          <w:color w:val="000000"/>
          <w:lang w:eastAsia="zh-CN"/>
        </w:rPr>
        <w:t xml:space="preserve">pracownikami </w:t>
      </w:r>
      <w:r w:rsidR="000C55DB" w:rsidRPr="000C55DB">
        <w:rPr>
          <w:rFonts w:cstheme="minorHAnsi"/>
          <w:bCs/>
        </w:rPr>
        <w:t>Zamawiającego</w:t>
      </w:r>
      <w:r w:rsidRPr="000C55DB">
        <w:rPr>
          <w:rFonts w:cstheme="minorHAnsi"/>
          <w:bCs/>
          <w:color w:val="000000"/>
          <w:lang w:eastAsia="zh-CN"/>
        </w:rPr>
        <w:t xml:space="preserve"> planów ciągłości działania.</w:t>
      </w:r>
    </w:p>
    <w:p w14:paraId="1D79F237" w14:textId="77777777" w:rsidR="002D2D53" w:rsidRPr="00B65F27" w:rsidRDefault="002D2D53" w:rsidP="002D2D53">
      <w:pPr>
        <w:numPr>
          <w:ilvl w:val="0"/>
          <w:numId w:val="28"/>
        </w:numPr>
        <w:spacing w:after="120" w:line="276" w:lineRule="auto"/>
        <w:contextualSpacing/>
        <w:jc w:val="both"/>
        <w:rPr>
          <w:rFonts w:cstheme="minorHAnsi"/>
          <w:bCs/>
        </w:rPr>
      </w:pPr>
      <w:r w:rsidRPr="00B65F27">
        <w:rPr>
          <w:rFonts w:cstheme="minorHAnsi"/>
          <w:bCs/>
        </w:rPr>
        <w:t>Wykonanie projektu zabezpieczeń - opracowanie projektu zabezpieczeń i konsultacje przy wdrożeniu odpowiednio skutecznych zabezpieczeń zgodnych z celami zabezpieczeń.</w:t>
      </w:r>
    </w:p>
    <w:p w14:paraId="6A4DDD07" w14:textId="77777777" w:rsidR="002D2D53" w:rsidRPr="00B65F27" w:rsidRDefault="002D2D53" w:rsidP="002D2D53">
      <w:pPr>
        <w:numPr>
          <w:ilvl w:val="0"/>
          <w:numId w:val="28"/>
        </w:numPr>
        <w:spacing w:after="120" w:line="276" w:lineRule="auto"/>
        <w:contextualSpacing/>
        <w:jc w:val="both"/>
        <w:rPr>
          <w:rFonts w:cstheme="minorHAnsi"/>
          <w:bCs/>
        </w:rPr>
      </w:pPr>
      <w:r w:rsidRPr="00B65F27">
        <w:rPr>
          <w:rFonts w:cstheme="minorHAnsi"/>
          <w:bCs/>
        </w:rPr>
        <w:t>Opracowanie programu uświadamiania i szkolenia.</w:t>
      </w:r>
    </w:p>
    <w:p w14:paraId="48254676" w14:textId="77777777" w:rsidR="002D2D53" w:rsidRPr="00B65F27" w:rsidRDefault="002D2D53" w:rsidP="002D2D53">
      <w:pPr>
        <w:numPr>
          <w:ilvl w:val="0"/>
          <w:numId w:val="28"/>
        </w:numPr>
        <w:spacing w:after="120" w:line="276" w:lineRule="auto"/>
        <w:contextualSpacing/>
        <w:jc w:val="both"/>
        <w:rPr>
          <w:rFonts w:cstheme="minorHAnsi"/>
          <w:bCs/>
        </w:rPr>
      </w:pPr>
      <w:r w:rsidRPr="00B65F27">
        <w:rPr>
          <w:rFonts w:cstheme="minorHAnsi"/>
          <w:bCs/>
        </w:rPr>
        <w:t>Przeprowadzenie instruktaży dla pracowników z dokumentacji ochrony informacji.</w:t>
      </w:r>
    </w:p>
    <w:p w14:paraId="590CEC71" w14:textId="77777777" w:rsidR="002D2D53" w:rsidRPr="00B65F27" w:rsidRDefault="002D2D53" w:rsidP="002D2D53">
      <w:pPr>
        <w:numPr>
          <w:ilvl w:val="0"/>
          <w:numId w:val="28"/>
        </w:numPr>
        <w:spacing w:after="120" w:line="276" w:lineRule="auto"/>
        <w:contextualSpacing/>
        <w:jc w:val="both"/>
        <w:rPr>
          <w:rFonts w:cstheme="minorHAnsi"/>
          <w:bCs/>
        </w:rPr>
      </w:pPr>
      <w:r w:rsidRPr="00B65F27">
        <w:rPr>
          <w:rFonts w:cstheme="minorHAnsi"/>
          <w:bCs/>
        </w:rPr>
        <w:t>Przeprowadzenie instruktaży dla kadry zarządzającej z dokumentacji ochrony informacji.</w:t>
      </w:r>
    </w:p>
    <w:p w14:paraId="5FD78124" w14:textId="77777777" w:rsidR="002D2D53" w:rsidRPr="00B65F27" w:rsidRDefault="002D2D53" w:rsidP="002D2D53">
      <w:pPr>
        <w:spacing w:line="276" w:lineRule="auto"/>
        <w:contextualSpacing/>
        <w:jc w:val="both"/>
        <w:rPr>
          <w:rFonts w:cstheme="minorHAnsi"/>
          <w:bCs/>
        </w:rPr>
      </w:pPr>
    </w:p>
    <w:p w14:paraId="698236F7" w14:textId="77777777" w:rsidR="002D2D53" w:rsidRPr="00B65F27" w:rsidRDefault="002D2D53" w:rsidP="002D2D53">
      <w:pPr>
        <w:spacing w:line="276" w:lineRule="auto"/>
        <w:contextualSpacing/>
        <w:jc w:val="both"/>
        <w:rPr>
          <w:rFonts w:cstheme="minorHAnsi"/>
          <w:bCs/>
        </w:rPr>
      </w:pPr>
      <w:r w:rsidRPr="00B65F27">
        <w:rPr>
          <w:rFonts w:cstheme="minorHAnsi"/>
          <w:bCs/>
        </w:rPr>
        <w:t>Etap VI. Weryfikacja i monitorowanie SZBI.</w:t>
      </w:r>
    </w:p>
    <w:p w14:paraId="4383895B" w14:textId="77777777" w:rsidR="002D2D53" w:rsidRPr="00B65F27" w:rsidRDefault="002D2D53" w:rsidP="002D2D53">
      <w:pPr>
        <w:numPr>
          <w:ilvl w:val="0"/>
          <w:numId w:val="30"/>
        </w:numPr>
        <w:spacing w:after="120" w:line="276" w:lineRule="auto"/>
        <w:contextualSpacing/>
        <w:jc w:val="both"/>
        <w:rPr>
          <w:rFonts w:cstheme="minorHAnsi"/>
          <w:bCs/>
        </w:rPr>
      </w:pPr>
      <w:r w:rsidRPr="00B65F27">
        <w:rPr>
          <w:rFonts w:cstheme="minorHAnsi"/>
          <w:bCs/>
        </w:rPr>
        <w:t>Przeprowadzenie wraz z pracownikami organizacji audytu wewnętrznego.</w:t>
      </w:r>
    </w:p>
    <w:p w14:paraId="283949EB" w14:textId="77777777" w:rsidR="002D2D53" w:rsidRPr="00B65F27" w:rsidRDefault="002D2D53" w:rsidP="002D2D53">
      <w:pPr>
        <w:numPr>
          <w:ilvl w:val="0"/>
          <w:numId w:val="30"/>
        </w:numPr>
        <w:spacing w:after="120" w:line="276" w:lineRule="auto"/>
        <w:contextualSpacing/>
        <w:jc w:val="both"/>
        <w:rPr>
          <w:rFonts w:cstheme="minorHAnsi"/>
          <w:bCs/>
        </w:rPr>
      </w:pPr>
      <w:r w:rsidRPr="00B65F27">
        <w:rPr>
          <w:rFonts w:cstheme="minorHAnsi"/>
          <w:bCs/>
        </w:rPr>
        <w:t>Opracowanie raportu z audytu wewnętrznego.</w:t>
      </w:r>
    </w:p>
    <w:p w14:paraId="38D57864" w14:textId="77777777" w:rsidR="002D2D53" w:rsidRPr="00B65F27" w:rsidRDefault="002D2D53" w:rsidP="002D2D53">
      <w:pPr>
        <w:numPr>
          <w:ilvl w:val="0"/>
          <w:numId w:val="30"/>
        </w:numPr>
        <w:spacing w:after="120" w:line="276" w:lineRule="auto"/>
        <w:contextualSpacing/>
        <w:jc w:val="both"/>
        <w:rPr>
          <w:rFonts w:cstheme="minorHAnsi"/>
          <w:bCs/>
        </w:rPr>
      </w:pPr>
      <w:r w:rsidRPr="00B65F27">
        <w:rPr>
          <w:rFonts w:cstheme="minorHAnsi"/>
          <w:bCs/>
        </w:rPr>
        <w:t>Przeprowadzenie wraz z pracownikami organizacji przeglądu systemu SZBI:</w:t>
      </w:r>
    </w:p>
    <w:p w14:paraId="70785AC2" w14:textId="77777777" w:rsidR="002D2D53" w:rsidRPr="00B65F27" w:rsidRDefault="002D2D53" w:rsidP="002D2D53">
      <w:pPr>
        <w:numPr>
          <w:ilvl w:val="0"/>
          <w:numId w:val="31"/>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przegląd zagrożeń;</w:t>
      </w:r>
    </w:p>
    <w:p w14:paraId="543EBACA" w14:textId="77777777" w:rsidR="002D2D53" w:rsidRPr="00B65F27" w:rsidRDefault="002D2D53" w:rsidP="002D2D53">
      <w:pPr>
        <w:numPr>
          <w:ilvl w:val="0"/>
          <w:numId w:val="31"/>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przegląd podatności;</w:t>
      </w:r>
    </w:p>
    <w:p w14:paraId="0590AA08" w14:textId="77777777" w:rsidR="002D2D53" w:rsidRPr="00B65F27" w:rsidRDefault="002D2D53" w:rsidP="002D2D53">
      <w:pPr>
        <w:numPr>
          <w:ilvl w:val="0"/>
          <w:numId w:val="31"/>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określenie i weryfikacja ryzyk;</w:t>
      </w:r>
    </w:p>
    <w:p w14:paraId="19D7B5CC" w14:textId="77777777" w:rsidR="002D2D53" w:rsidRPr="00B65F27" w:rsidRDefault="002D2D53" w:rsidP="002D2D53">
      <w:pPr>
        <w:numPr>
          <w:ilvl w:val="0"/>
          <w:numId w:val="31"/>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weryfikacja planu postępowania z ryzykiem;</w:t>
      </w:r>
    </w:p>
    <w:p w14:paraId="03661221" w14:textId="77777777" w:rsidR="002D2D53" w:rsidRPr="00B65F27" w:rsidRDefault="002D2D53" w:rsidP="002D2D53">
      <w:pPr>
        <w:numPr>
          <w:ilvl w:val="0"/>
          <w:numId w:val="31"/>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sprawdzenie zabezpieczeń i celów zabezpieczeń;</w:t>
      </w:r>
    </w:p>
    <w:p w14:paraId="7DD2263F" w14:textId="77777777" w:rsidR="002D2D53" w:rsidRPr="00B65F27" w:rsidRDefault="002D2D53" w:rsidP="002D2D53">
      <w:pPr>
        <w:numPr>
          <w:ilvl w:val="0"/>
          <w:numId w:val="31"/>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określenie zgodności zakresu SZBI;</w:t>
      </w:r>
    </w:p>
    <w:p w14:paraId="021229D0" w14:textId="77777777" w:rsidR="002D2D53" w:rsidRPr="00B65F27" w:rsidRDefault="002D2D53" w:rsidP="002D2D53">
      <w:pPr>
        <w:numPr>
          <w:ilvl w:val="0"/>
          <w:numId w:val="31"/>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weryfikacja zgodności z politykami i celami zabezpieczeń;</w:t>
      </w:r>
    </w:p>
    <w:p w14:paraId="0DDACBD6" w14:textId="77777777" w:rsidR="002D2D53" w:rsidRPr="00B65F27" w:rsidRDefault="002D2D53" w:rsidP="002D2D53">
      <w:pPr>
        <w:numPr>
          <w:ilvl w:val="0"/>
          <w:numId w:val="31"/>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przegląd i ocena skuteczności zabezpieczeń;</w:t>
      </w:r>
    </w:p>
    <w:p w14:paraId="1DCA77DC" w14:textId="77777777" w:rsidR="002D2D53" w:rsidRPr="00B65F27" w:rsidRDefault="002D2D53" w:rsidP="002D2D53">
      <w:pPr>
        <w:numPr>
          <w:ilvl w:val="0"/>
          <w:numId w:val="31"/>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weryfikacja zgodności wykorzystywania procedur;</w:t>
      </w:r>
    </w:p>
    <w:p w14:paraId="7B64F65B" w14:textId="77777777" w:rsidR="002D2D53" w:rsidRPr="00B65F27" w:rsidRDefault="002D2D53" w:rsidP="002D2D53">
      <w:pPr>
        <w:numPr>
          <w:ilvl w:val="0"/>
          <w:numId w:val="31"/>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weryfikacja zgodności obowiązków i uprawnień w ramach SZBI;</w:t>
      </w:r>
    </w:p>
    <w:p w14:paraId="6B4BED2E" w14:textId="77777777" w:rsidR="002D2D53" w:rsidRPr="00B65F27" w:rsidRDefault="002D2D53" w:rsidP="002D2D53">
      <w:pPr>
        <w:numPr>
          <w:ilvl w:val="0"/>
          <w:numId w:val="31"/>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analiza audytów bezpieczeństwa;</w:t>
      </w:r>
    </w:p>
    <w:p w14:paraId="5AD6DBBF" w14:textId="77777777" w:rsidR="002D2D53" w:rsidRPr="00B65F27" w:rsidRDefault="002D2D53" w:rsidP="002D2D53">
      <w:pPr>
        <w:numPr>
          <w:ilvl w:val="0"/>
          <w:numId w:val="31"/>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weryfikacja dokumentacji i sposobu postępowania z incydentami;</w:t>
      </w:r>
    </w:p>
    <w:p w14:paraId="7FB906B9" w14:textId="77777777" w:rsidR="002D2D53" w:rsidRPr="00B65F27" w:rsidRDefault="002D2D53" w:rsidP="002D2D53">
      <w:pPr>
        <w:numPr>
          <w:ilvl w:val="0"/>
          <w:numId w:val="31"/>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weryfikacja sugestii oraz informacji zwrotnych od zainteresowanych stron;</w:t>
      </w:r>
    </w:p>
    <w:p w14:paraId="7843ED53" w14:textId="77777777" w:rsidR="002D2D53" w:rsidRPr="00B65F27" w:rsidRDefault="002D2D53" w:rsidP="002D2D53">
      <w:pPr>
        <w:numPr>
          <w:ilvl w:val="0"/>
          <w:numId w:val="31"/>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sprawdzenie aktualności procedur ciągłości działania.</w:t>
      </w:r>
    </w:p>
    <w:p w14:paraId="2EE11AF2" w14:textId="35160374" w:rsidR="004116C6" w:rsidRPr="0013329E" w:rsidRDefault="002D2D53" w:rsidP="004116C6">
      <w:pPr>
        <w:numPr>
          <w:ilvl w:val="0"/>
          <w:numId w:val="30"/>
        </w:numPr>
        <w:spacing w:after="120" w:line="276" w:lineRule="auto"/>
        <w:contextualSpacing/>
        <w:jc w:val="both"/>
        <w:rPr>
          <w:rFonts w:cstheme="minorHAnsi"/>
          <w:bCs/>
        </w:rPr>
      </w:pPr>
      <w:r w:rsidRPr="00EC6166">
        <w:rPr>
          <w:rFonts w:cstheme="minorHAnsi"/>
          <w:bCs/>
        </w:rPr>
        <w:t>Opracowanie raportu z przeglądu.</w:t>
      </w:r>
      <w:r w:rsidR="00EC6166" w:rsidRPr="00EC6166">
        <w:rPr>
          <w:rFonts w:cstheme="minorHAnsi"/>
          <w:bCs/>
        </w:rPr>
        <w:br w:type="page"/>
      </w:r>
    </w:p>
    <w:p w14:paraId="2503CED1" w14:textId="6679ED9D" w:rsidR="004116C6" w:rsidRDefault="004116C6" w:rsidP="004116C6">
      <w:pPr>
        <w:pStyle w:val="Nagwek1"/>
        <w:numPr>
          <w:ilvl w:val="0"/>
          <w:numId w:val="1"/>
        </w:numPr>
        <w:spacing w:line="276" w:lineRule="auto"/>
      </w:pPr>
      <w:bookmarkStart w:id="4" w:name="_Toc176275601"/>
      <w:r>
        <w:lastRenderedPageBreak/>
        <w:t>Równoważność rozwiązań.</w:t>
      </w:r>
      <w:bookmarkEnd w:id="4"/>
    </w:p>
    <w:p w14:paraId="1E21EDE9" w14:textId="77777777" w:rsidR="004116C6" w:rsidRPr="00786ED6" w:rsidRDefault="004116C6" w:rsidP="004116C6">
      <w:pPr>
        <w:pStyle w:val="Akapitzlist"/>
        <w:numPr>
          <w:ilvl w:val="0"/>
          <w:numId w:val="35"/>
        </w:numPr>
        <w:spacing w:after="0" w:line="276" w:lineRule="auto"/>
        <w:ind w:left="284" w:hanging="284"/>
        <w:jc w:val="both"/>
      </w:pPr>
      <w:bookmarkStart w:id="5" w:name="_Hlk167627836"/>
      <w:r w:rsidRPr="00786ED6">
        <w:t>Zamawiający informuje, że tam, gdzie Zamawiający opisał przedmiot zamówienia przez odniesienie do norm, europejskich ocen technicznych, aprobat, specyfikacji technicznych i systemów referencji technicznych, dopuszcza się rozwiązania równoważne opisywanym. Wykonawca, który powołuje się na rozwiązania równoważne opisywanym przez Zamawiającego, jest obowiązany udowodnić, że proponowane rozwiązania w równoważnym stopniu spełniają wymagania określone w opisie przedmiotu zamówienia.</w:t>
      </w:r>
    </w:p>
    <w:p w14:paraId="16B0D026" w14:textId="77777777" w:rsidR="004116C6" w:rsidRPr="00786ED6" w:rsidRDefault="004116C6" w:rsidP="004116C6">
      <w:pPr>
        <w:pStyle w:val="Akapitzlist"/>
        <w:numPr>
          <w:ilvl w:val="0"/>
          <w:numId w:val="35"/>
        </w:numPr>
        <w:spacing w:after="0" w:line="276" w:lineRule="auto"/>
        <w:ind w:left="284" w:hanging="284"/>
        <w:jc w:val="both"/>
      </w:pPr>
      <w:r w:rsidRPr="00786ED6">
        <w:t>Zamawiający informuje, że tam, gdzie w Zapytaniu oraz załącznikach opisał przedmiot zamówienia przez wskazanie znaków towarowych, patentów lub pochodzenia, źródła lub szczególnego procesu, który charakteryzuje produkty dostarczane przez konkretnego Wykonawcę, co mogłoby doprowadzić do uprzywilejowania lub wyeliminowania niektórych Wykonawców lub produktów, Zamawiający dopuszcza rozwiązanie równoważne opisywanym pod warunkiem, że będą one o nie gorszych właściwościach i jakości. Zamawiający informuje, iż w takiej sytuacji przedmiotowe zapisy są jedynie przykładowe i stanowią wskazanie dla Wykonawcy jakie cechy powinny posiadać materiały użyte do realizacji przedmiotu zamówienia. Ewentualne użycie nazwy producenta ma wyłącznie charakter przykładowy i ma jedynie na celu doprecyzowanie poziomu oczekiwań Zamawiającego w stosunku do określonego rozwiązania.</w:t>
      </w:r>
    </w:p>
    <w:p w14:paraId="182E06BE" w14:textId="77777777" w:rsidR="004116C6" w:rsidRPr="00786ED6" w:rsidRDefault="004116C6" w:rsidP="004116C6">
      <w:pPr>
        <w:pStyle w:val="Akapitzlist"/>
        <w:numPr>
          <w:ilvl w:val="0"/>
          <w:numId w:val="35"/>
        </w:numPr>
        <w:spacing w:after="0" w:line="276" w:lineRule="auto"/>
        <w:ind w:left="284" w:hanging="284"/>
        <w:jc w:val="both"/>
      </w:pPr>
      <w:r w:rsidRPr="00786ED6">
        <w:t>Wykonawca, który powołuje się na rozwiązania równoważne opisywanym przez Zamawiającego, jest obowiązany wykazać, że oferowane przez usługi spełniają wymagania określone przez Zamawiającego. W takiej sytuacji Zamawiający wymaga złożenia stosownych dokumentów, uwiarygodniających te rozwiązania.</w:t>
      </w:r>
    </w:p>
    <w:p w14:paraId="38C55EB2" w14:textId="77777777" w:rsidR="004116C6" w:rsidRPr="00786ED6" w:rsidRDefault="004116C6" w:rsidP="004116C6">
      <w:pPr>
        <w:pStyle w:val="Akapitzlist"/>
        <w:numPr>
          <w:ilvl w:val="0"/>
          <w:numId w:val="35"/>
        </w:numPr>
        <w:spacing w:after="0" w:line="276" w:lineRule="auto"/>
        <w:ind w:left="284" w:hanging="284"/>
        <w:jc w:val="both"/>
      </w:pPr>
      <w:r>
        <w:t>Wykonawca, który posługuje się równoważnymi certyfikatami lub normami musi je załączyć do oferty. Przez certyfikat lub normę równoważną Zamawiający rozumie certyfikat lub normę analogiczną co do zakresu z certyfikatami lub normami wskazanymi z nazwy, który potwierdza spełnianie certyfikacji lub normy charakteryzującej się cechami właściwymi dla certyfikacji lub normy wymienionej przez Zamawiającego, wystawiony przez niezależny podmiot uprawniony do certyfikacji.</w:t>
      </w:r>
    </w:p>
    <w:bookmarkEnd w:id="5"/>
    <w:p w14:paraId="2AFF73A2" w14:textId="77777777" w:rsidR="004116C6" w:rsidRDefault="004116C6" w:rsidP="004116C6">
      <w:pPr>
        <w:spacing w:line="276" w:lineRule="auto"/>
        <w:jc w:val="both"/>
      </w:pPr>
    </w:p>
    <w:sectPr w:rsidR="004116C6" w:rsidSect="00176BE4">
      <w:footerReference w:type="default" r:id="rId8"/>
      <w:headerReference w:type="first" r:id="rId9"/>
      <w:footerReference w:type="first" r:id="rId10"/>
      <w:pgSz w:w="11906" w:h="16838"/>
      <w:pgMar w:top="1417" w:right="1417" w:bottom="1417" w:left="1417"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6BB8E" w14:textId="77777777" w:rsidR="003A0AAB" w:rsidRDefault="003A0AAB" w:rsidP="00C145D9">
      <w:pPr>
        <w:spacing w:after="0" w:line="240" w:lineRule="auto"/>
      </w:pPr>
      <w:r>
        <w:separator/>
      </w:r>
    </w:p>
  </w:endnote>
  <w:endnote w:type="continuationSeparator" w:id="0">
    <w:p w14:paraId="139ED42C" w14:textId="77777777" w:rsidR="003A0AAB" w:rsidRDefault="003A0AAB" w:rsidP="00C14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6581468"/>
      <w:docPartObj>
        <w:docPartGallery w:val="Page Numbers (Bottom of Page)"/>
        <w:docPartUnique/>
      </w:docPartObj>
    </w:sdtPr>
    <w:sdtContent>
      <w:p w14:paraId="7D3CE335" w14:textId="31A8F07A" w:rsidR="00CD1574" w:rsidRDefault="00CD1574">
        <w:pPr>
          <w:pStyle w:val="Stopka"/>
          <w:jc w:val="right"/>
        </w:pPr>
        <w:r>
          <w:fldChar w:fldCharType="begin"/>
        </w:r>
        <w:r>
          <w:instrText>PAGE   \* MERGEFORMAT</w:instrText>
        </w:r>
        <w:r>
          <w:fldChar w:fldCharType="separate"/>
        </w:r>
        <w:r>
          <w:t>2</w:t>
        </w:r>
        <w:r>
          <w:fldChar w:fldCharType="end"/>
        </w:r>
      </w:p>
    </w:sdtContent>
  </w:sdt>
  <w:p w14:paraId="566509FC" w14:textId="77777777" w:rsidR="00CD1574" w:rsidRDefault="00CD15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855217"/>
      <w:docPartObj>
        <w:docPartGallery w:val="Page Numbers (Bottom of Page)"/>
        <w:docPartUnique/>
      </w:docPartObj>
    </w:sdtPr>
    <w:sdtContent>
      <w:p w14:paraId="14D32D35" w14:textId="07F76CA5" w:rsidR="00CD1574" w:rsidRDefault="0089651A">
        <w:pPr>
          <w:pStyle w:val="Stopka"/>
          <w:jc w:val="right"/>
        </w:pPr>
        <w:r w:rsidRPr="00374948">
          <w:rPr>
            <w:noProof/>
          </w:rPr>
          <w:drawing>
            <wp:anchor distT="0" distB="0" distL="114300" distR="114300" simplePos="0" relativeHeight="251661312" behindDoc="1" locked="0" layoutInCell="1" allowOverlap="1" wp14:anchorId="413020D2" wp14:editId="1C172B8C">
              <wp:simplePos x="0" y="0"/>
              <wp:positionH relativeFrom="margin">
                <wp:posOffset>1485900</wp:posOffset>
              </wp:positionH>
              <wp:positionV relativeFrom="paragraph">
                <wp:posOffset>71120</wp:posOffset>
              </wp:positionV>
              <wp:extent cx="2849880" cy="511175"/>
              <wp:effectExtent l="0" t="0" r="7620" b="3175"/>
              <wp:wrapNone/>
              <wp:docPr id="1920986927" name="Obraz 1" descr="Obraz zawierający Czcionka, logo, symbol,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86927" name="Obraz 1" descr="Obraz zawierający Czcionka, logo, symbol,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849880" cy="511175"/>
                      </a:xfrm>
                      <a:prstGeom prst="rect">
                        <a:avLst/>
                      </a:prstGeom>
                    </pic:spPr>
                  </pic:pic>
                </a:graphicData>
              </a:graphic>
            </wp:anchor>
          </w:drawing>
        </w:r>
        <w:r w:rsidR="00CD1574">
          <w:fldChar w:fldCharType="begin"/>
        </w:r>
        <w:r w:rsidR="00CD1574">
          <w:instrText>PAGE   \* MERGEFORMAT</w:instrText>
        </w:r>
        <w:r w:rsidR="00CD1574">
          <w:fldChar w:fldCharType="separate"/>
        </w:r>
        <w:r w:rsidR="00CD1574">
          <w:t>2</w:t>
        </w:r>
        <w:r w:rsidR="00CD1574">
          <w:fldChar w:fldCharType="end"/>
        </w:r>
      </w:p>
    </w:sdtContent>
  </w:sdt>
  <w:p w14:paraId="553F3CA0" w14:textId="16F6751C" w:rsidR="00CD1574" w:rsidRDefault="00CD15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0153B" w14:textId="77777777" w:rsidR="003A0AAB" w:rsidRDefault="003A0AAB" w:rsidP="00C145D9">
      <w:pPr>
        <w:spacing w:after="0" w:line="240" w:lineRule="auto"/>
      </w:pPr>
      <w:r>
        <w:separator/>
      </w:r>
    </w:p>
  </w:footnote>
  <w:footnote w:type="continuationSeparator" w:id="0">
    <w:p w14:paraId="67E5DEFE" w14:textId="77777777" w:rsidR="003A0AAB" w:rsidRDefault="003A0AAB" w:rsidP="00C14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9ECCA" w14:textId="6A8EADFA" w:rsidR="007B02B3" w:rsidRDefault="0089651A" w:rsidP="007B02B3">
    <w:pPr>
      <w:pStyle w:val="Nagwek"/>
    </w:pPr>
    <w:r>
      <w:rPr>
        <w:noProof/>
      </w:rPr>
      <w:drawing>
        <wp:anchor distT="0" distB="0" distL="114300" distR="114300" simplePos="0" relativeHeight="251659264" behindDoc="1" locked="0" layoutInCell="1" allowOverlap="1" wp14:anchorId="7EB53F29" wp14:editId="4F6FA0FE">
          <wp:simplePos x="0" y="0"/>
          <wp:positionH relativeFrom="margin">
            <wp:posOffset>-373380</wp:posOffset>
          </wp:positionH>
          <wp:positionV relativeFrom="paragraph">
            <wp:posOffset>-99695</wp:posOffset>
          </wp:positionV>
          <wp:extent cx="6538203" cy="678180"/>
          <wp:effectExtent l="0" t="0" r="0" b="7620"/>
          <wp:wrapNone/>
          <wp:docPr id="8594922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8203" cy="6781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4A5F"/>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5A83E2D"/>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A9079EA"/>
    <w:multiLevelType w:val="multilevel"/>
    <w:tmpl w:val="CAC0A282"/>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 w15:restartNumberingAfterBreak="0">
    <w:nsid w:val="0C5B32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051A3"/>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08A3D9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6CE16B8"/>
    <w:multiLevelType w:val="multilevel"/>
    <w:tmpl w:val="1800FA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EA7D24"/>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9CC6623"/>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22CA48F0"/>
    <w:multiLevelType w:val="hybridMultilevel"/>
    <w:tmpl w:val="9BB29436"/>
    <w:lvl w:ilvl="0" w:tplc="4BA8E2E2">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942559"/>
    <w:multiLevelType w:val="hybridMultilevel"/>
    <w:tmpl w:val="17DCBC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D71D8B"/>
    <w:multiLevelType w:val="multilevel"/>
    <w:tmpl w:val="1800FA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306568"/>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13" w15:restartNumberingAfterBreak="0">
    <w:nsid w:val="361036F3"/>
    <w:multiLevelType w:val="multilevel"/>
    <w:tmpl w:val="0D7A54DE"/>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9856F40"/>
    <w:multiLevelType w:val="multilevel"/>
    <w:tmpl w:val="2006D77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F0D071E"/>
    <w:multiLevelType w:val="multilevel"/>
    <w:tmpl w:val="1800FA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2E03ED"/>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41F1DD8"/>
    <w:multiLevelType w:val="hybridMultilevel"/>
    <w:tmpl w:val="1408B66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542C60EC"/>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54993184"/>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54D1196B"/>
    <w:multiLevelType w:val="multilevel"/>
    <w:tmpl w:val="1800FA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350447"/>
    <w:multiLevelType w:val="hybridMultilevel"/>
    <w:tmpl w:val="A5EE05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6173C66"/>
    <w:multiLevelType w:val="multilevel"/>
    <w:tmpl w:val="1800FA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62C695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66BB678B"/>
    <w:multiLevelType w:val="hybridMultilevel"/>
    <w:tmpl w:val="2744D6BA"/>
    <w:lvl w:ilvl="0" w:tplc="E1CC0DA8">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ED28D8"/>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69390AB2"/>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6ACB2CE9"/>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6BD04C0B"/>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6D0054E9"/>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6E5D434F"/>
    <w:multiLevelType w:val="multilevel"/>
    <w:tmpl w:val="1800FA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1285206"/>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76F60FC9"/>
    <w:multiLevelType w:val="hybridMultilevel"/>
    <w:tmpl w:val="A5EE050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A514019"/>
    <w:multiLevelType w:val="hybridMultilevel"/>
    <w:tmpl w:val="A5EE050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46696812">
    <w:abstractNumId w:val="3"/>
  </w:num>
  <w:num w:numId="2" w16cid:durableId="1756319714">
    <w:abstractNumId w:val="21"/>
  </w:num>
  <w:num w:numId="3" w16cid:durableId="1133014280">
    <w:abstractNumId w:val="32"/>
  </w:num>
  <w:num w:numId="4" w16cid:durableId="1377706549">
    <w:abstractNumId w:val="33"/>
  </w:num>
  <w:num w:numId="5" w16cid:durableId="225651771">
    <w:abstractNumId w:val="11"/>
  </w:num>
  <w:num w:numId="6" w16cid:durableId="1568566564">
    <w:abstractNumId w:val="6"/>
  </w:num>
  <w:num w:numId="7" w16cid:durableId="230887750">
    <w:abstractNumId w:val="15"/>
  </w:num>
  <w:num w:numId="8" w16cid:durableId="1420441070">
    <w:abstractNumId w:val="13"/>
  </w:num>
  <w:num w:numId="9" w16cid:durableId="401954">
    <w:abstractNumId w:val="20"/>
  </w:num>
  <w:num w:numId="10" w16cid:durableId="637341339">
    <w:abstractNumId w:val="30"/>
  </w:num>
  <w:num w:numId="11" w16cid:durableId="589779259">
    <w:abstractNumId w:val="14"/>
  </w:num>
  <w:num w:numId="12" w16cid:durableId="1692801211">
    <w:abstractNumId w:val="9"/>
  </w:num>
  <w:num w:numId="13" w16cid:durableId="1990861091">
    <w:abstractNumId w:val="24"/>
  </w:num>
  <w:num w:numId="14" w16cid:durableId="458257833">
    <w:abstractNumId w:val="2"/>
  </w:num>
  <w:num w:numId="15" w16cid:durableId="1068503371">
    <w:abstractNumId w:val="12"/>
  </w:num>
  <w:num w:numId="16" w16cid:durableId="747533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5530275">
    <w:abstractNumId w:val="25"/>
    <w:lvlOverride w:ilvl="0">
      <w:startOverride w:val="1"/>
    </w:lvlOverride>
    <w:lvlOverride w:ilvl="1"/>
    <w:lvlOverride w:ilvl="2"/>
    <w:lvlOverride w:ilvl="3"/>
    <w:lvlOverride w:ilvl="4"/>
    <w:lvlOverride w:ilvl="5"/>
    <w:lvlOverride w:ilvl="6"/>
    <w:lvlOverride w:ilvl="7"/>
    <w:lvlOverride w:ilvl="8"/>
  </w:num>
  <w:num w:numId="18" w16cid:durableId="16244573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0022336">
    <w:abstractNumId w:val="28"/>
    <w:lvlOverride w:ilvl="0">
      <w:startOverride w:val="1"/>
    </w:lvlOverride>
    <w:lvlOverride w:ilvl="1"/>
    <w:lvlOverride w:ilvl="2"/>
    <w:lvlOverride w:ilvl="3"/>
    <w:lvlOverride w:ilvl="4"/>
    <w:lvlOverride w:ilvl="5"/>
    <w:lvlOverride w:ilvl="6"/>
    <w:lvlOverride w:ilvl="7"/>
    <w:lvlOverride w:ilvl="8"/>
  </w:num>
  <w:num w:numId="20" w16cid:durableId="3855696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78712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9849397">
    <w:abstractNumId w:val="18"/>
    <w:lvlOverride w:ilvl="0">
      <w:startOverride w:val="1"/>
    </w:lvlOverride>
    <w:lvlOverride w:ilvl="1"/>
    <w:lvlOverride w:ilvl="2"/>
    <w:lvlOverride w:ilvl="3"/>
    <w:lvlOverride w:ilvl="4"/>
    <w:lvlOverride w:ilvl="5"/>
    <w:lvlOverride w:ilvl="6"/>
    <w:lvlOverride w:ilvl="7"/>
    <w:lvlOverride w:ilvl="8"/>
  </w:num>
  <w:num w:numId="23" w16cid:durableId="1719669659">
    <w:abstractNumId w:val="31"/>
    <w:lvlOverride w:ilvl="0">
      <w:startOverride w:val="1"/>
    </w:lvlOverride>
    <w:lvlOverride w:ilvl="1"/>
    <w:lvlOverride w:ilvl="2"/>
    <w:lvlOverride w:ilvl="3"/>
    <w:lvlOverride w:ilvl="4"/>
    <w:lvlOverride w:ilvl="5"/>
    <w:lvlOverride w:ilvl="6"/>
    <w:lvlOverride w:ilvl="7"/>
    <w:lvlOverride w:ilvl="8"/>
  </w:num>
  <w:num w:numId="24" w16cid:durableId="216747748">
    <w:abstractNumId w:val="4"/>
    <w:lvlOverride w:ilvl="0">
      <w:startOverride w:val="1"/>
    </w:lvlOverride>
    <w:lvlOverride w:ilvl="1"/>
    <w:lvlOverride w:ilvl="2"/>
    <w:lvlOverride w:ilvl="3"/>
    <w:lvlOverride w:ilvl="4"/>
    <w:lvlOverride w:ilvl="5"/>
    <w:lvlOverride w:ilvl="6"/>
    <w:lvlOverride w:ilvl="7"/>
    <w:lvlOverride w:ilvl="8"/>
  </w:num>
  <w:num w:numId="25" w16cid:durableId="89546689">
    <w:abstractNumId w:val="7"/>
    <w:lvlOverride w:ilvl="0">
      <w:startOverride w:val="1"/>
    </w:lvlOverride>
    <w:lvlOverride w:ilvl="1"/>
    <w:lvlOverride w:ilvl="2"/>
    <w:lvlOverride w:ilvl="3"/>
    <w:lvlOverride w:ilvl="4"/>
    <w:lvlOverride w:ilvl="5"/>
    <w:lvlOverride w:ilvl="6"/>
    <w:lvlOverride w:ilvl="7"/>
    <w:lvlOverride w:ilvl="8"/>
  </w:num>
  <w:num w:numId="26" w16cid:durableId="2533211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3916586">
    <w:abstractNumId w:val="1"/>
    <w:lvlOverride w:ilvl="0">
      <w:startOverride w:val="1"/>
    </w:lvlOverride>
    <w:lvlOverride w:ilvl="1"/>
    <w:lvlOverride w:ilvl="2"/>
    <w:lvlOverride w:ilvl="3"/>
    <w:lvlOverride w:ilvl="4"/>
    <w:lvlOverride w:ilvl="5"/>
    <w:lvlOverride w:ilvl="6"/>
    <w:lvlOverride w:ilvl="7"/>
    <w:lvlOverride w:ilvl="8"/>
  </w:num>
  <w:num w:numId="28" w16cid:durableId="5703094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09355776">
    <w:abstractNumId w:val="27"/>
    <w:lvlOverride w:ilvl="0">
      <w:startOverride w:val="1"/>
    </w:lvlOverride>
    <w:lvlOverride w:ilvl="1"/>
    <w:lvlOverride w:ilvl="2"/>
    <w:lvlOverride w:ilvl="3"/>
    <w:lvlOverride w:ilvl="4"/>
    <w:lvlOverride w:ilvl="5"/>
    <w:lvlOverride w:ilvl="6"/>
    <w:lvlOverride w:ilvl="7"/>
    <w:lvlOverride w:ilvl="8"/>
  </w:num>
  <w:num w:numId="30" w16cid:durableId="9717849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6691197">
    <w:abstractNumId w:val="16"/>
    <w:lvlOverride w:ilvl="0">
      <w:startOverride w:val="1"/>
    </w:lvlOverride>
    <w:lvlOverride w:ilvl="1"/>
    <w:lvlOverride w:ilvl="2"/>
    <w:lvlOverride w:ilvl="3"/>
    <w:lvlOverride w:ilvl="4"/>
    <w:lvlOverride w:ilvl="5"/>
    <w:lvlOverride w:ilvl="6"/>
    <w:lvlOverride w:ilvl="7"/>
    <w:lvlOverride w:ilvl="8"/>
  </w:num>
  <w:num w:numId="32" w16cid:durableId="831796438">
    <w:abstractNumId w:val="10"/>
  </w:num>
  <w:num w:numId="33" w16cid:durableId="1738628112">
    <w:abstractNumId w:val="0"/>
  </w:num>
  <w:num w:numId="34" w16cid:durableId="309361591">
    <w:abstractNumId w:val="17"/>
  </w:num>
  <w:num w:numId="35" w16cid:durableId="1507791802">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7E0"/>
    <w:rsid w:val="00012B0B"/>
    <w:rsid w:val="00017728"/>
    <w:rsid w:val="000337A0"/>
    <w:rsid w:val="00060CAA"/>
    <w:rsid w:val="000922B0"/>
    <w:rsid w:val="000971B7"/>
    <w:rsid w:val="000B38F0"/>
    <w:rsid w:val="000C55DB"/>
    <w:rsid w:val="000E31C3"/>
    <w:rsid w:val="000E6BA0"/>
    <w:rsid w:val="000F6B70"/>
    <w:rsid w:val="001042D4"/>
    <w:rsid w:val="001226AC"/>
    <w:rsid w:val="001306FF"/>
    <w:rsid w:val="0013329E"/>
    <w:rsid w:val="00142EB5"/>
    <w:rsid w:val="00151E74"/>
    <w:rsid w:val="00151ECF"/>
    <w:rsid w:val="001626A6"/>
    <w:rsid w:val="00176BE4"/>
    <w:rsid w:val="0019043E"/>
    <w:rsid w:val="001944A2"/>
    <w:rsid w:val="001B0A82"/>
    <w:rsid w:val="001B6D1A"/>
    <w:rsid w:val="001B7D97"/>
    <w:rsid w:val="001C75E5"/>
    <w:rsid w:val="001D40ED"/>
    <w:rsid w:val="001E5A5C"/>
    <w:rsid w:val="00200065"/>
    <w:rsid w:val="00203A7C"/>
    <w:rsid w:val="00210DD0"/>
    <w:rsid w:val="002139DC"/>
    <w:rsid w:val="00227953"/>
    <w:rsid w:val="002874D7"/>
    <w:rsid w:val="00294038"/>
    <w:rsid w:val="002A0714"/>
    <w:rsid w:val="002B5965"/>
    <w:rsid w:val="002D2D53"/>
    <w:rsid w:val="00305C84"/>
    <w:rsid w:val="00320737"/>
    <w:rsid w:val="0032269A"/>
    <w:rsid w:val="00327375"/>
    <w:rsid w:val="00337FB9"/>
    <w:rsid w:val="00352BE6"/>
    <w:rsid w:val="00353EF6"/>
    <w:rsid w:val="00354549"/>
    <w:rsid w:val="00356CC9"/>
    <w:rsid w:val="003741C4"/>
    <w:rsid w:val="00380485"/>
    <w:rsid w:val="00382F46"/>
    <w:rsid w:val="0038763C"/>
    <w:rsid w:val="003905D4"/>
    <w:rsid w:val="00393887"/>
    <w:rsid w:val="0039674B"/>
    <w:rsid w:val="00397668"/>
    <w:rsid w:val="003A0366"/>
    <w:rsid w:val="003A0AAB"/>
    <w:rsid w:val="003C32EB"/>
    <w:rsid w:val="003F24E7"/>
    <w:rsid w:val="003F600C"/>
    <w:rsid w:val="004012C6"/>
    <w:rsid w:val="00405BFE"/>
    <w:rsid w:val="004105B8"/>
    <w:rsid w:val="004116C6"/>
    <w:rsid w:val="00422ABB"/>
    <w:rsid w:val="00422E49"/>
    <w:rsid w:val="004269A2"/>
    <w:rsid w:val="004409EE"/>
    <w:rsid w:val="0044645A"/>
    <w:rsid w:val="00462B77"/>
    <w:rsid w:val="00471ECE"/>
    <w:rsid w:val="0048694A"/>
    <w:rsid w:val="004A509B"/>
    <w:rsid w:val="004F3A9B"/>
    <w:rsid w:val="004F6CF2"/>
    <w:rsid w:val="00511163"/>
    <w:rsid w:val="0055219C"/>
    <w:rsid w:val="00563471"/>
    <w:rsid w:val="00565B03"/>
    <w:rsid w:val="005727EB"/>
    <w:rsid w:val="005732DF"/>
    <w:rsid w:val="005803B8"/>
    <w:rsid w:val="005B4EA1"/>
    <w:rsid w:val="005B6203"/>
    <w:rsid w:val="005D1AFC"/>
    <w:rsid w:val="005D3DCF"/>
    <w:rsid w:val="005E0929"/>
    <w:rsid w:val="005F6A9C"/>
    <w:rsid w:val="00605855"/>
    <w:rsid w:val="0061213D"/>
    <w:rsid w:val="006176C3"/>
    <w:rsid w:val="00622BBE"/>
    <w:rsid w:val="00624344"/>
    <w:rsid w:val="00631C04"/>
    <w:rsid w:val="0064634F"/>
    <w:rsid w:val="006468BC"/>
    <w:rsid w:val="00647EC6"/>
    <w:rsid w:val="00661692"/>
    <w:rsid w:val="00665CD4"/>
    <w:rsid w:val="00677A5D"/>
    <w:rsid w:val="00690B33"/>
    <w:rsid w:val="00691919"/>
    <w:rsid w:val="006A0AD5"/>
    <w:rsid w:val="006B1E5F"/>
    <w:rsid w:val="006D1916"/>
    <w:rsid w:val="006D1CE8"/>
    <w:rsid w:val="006E556B"/>
    <w:rsid w:val="006F3F6C"/>
    <w:rsid w:val="00717EB2"/>
    <w:rsid w:val="0073506A"/>
    <w:rsid w:val="00742EC3"/>
    <w:rsid w:val="007439FF"/>
    <w:rsid w:val="007448F4"/>
    <w:rsid w:val="00753EFC"/>
    <w:rsid w:val="00761275"/>
    <w:rsid w:val="00771245"/>
    <w:rsid w:val="00785FD9"/>
    <w:rsid w:val="00786ED6"/>
    <w:rsid w:val="00790376"/>
    <w:rsid w:val="00791DCD"/>
    <w:rsid w:val="007A3388"/>
    <w:rsid w:val="007A68CA"/>
    <w:rsid w:val="007B02B3"/>
    <w:rsid w:val="007B72C4"/>
    <w:rsid w:val="007B7DFA"/>
    <w:rsid w:val="007C1339"/>
    <w:rsid w:val="007D0063"/>
    <w:rsid w:val="007E0C6D"/>
    <w:rsid w:val="007E279E"/>
    <w:rsid w:val="007F2DB9"/>
    <w:rsid w:val="007F37DF"/>
    <w:rsid w:val="00800B99"/>
    <w:rsid w:val="00816B3E"/>
    <w:rsid w:val="00821ADE"/>
    <w:rsid w:val="008232EF"/>
    <w:rsid w:val="00823426"/>
    <w:rsid w:val="00853C76"/>
    <w:rsid w:val="00871B36"/>
    <w:rsid w:val="00891C11"/>
    <w:rsid w:val="00893FC9"/>
    <w:rsid w:val="0089651A"/>
    <w:rsid w:val="008A6882"/>
    <w:rsid w:val="008C2CEA"/>
    <w:rsid w:val="008D30D1"/>
    <w:rsid w:val="008E2757"/>
    <w:rsid w:val="008E5F83"/>
    <w:rsid w:val="008F3618"/>
    <w:rsid w:val="00925358"/>
    <w:rsid w:val="00956440"/>
    <w:rsid w:val="00964E8E"/>
    <w:rsid w:val="00965710"/>
    <w:rsid w:val="00976328"/>
    <w:rsid w:val="00976D1F"/>
    <w:rsid w:val="009918AC"/>
    <w:rsid w:val="009A76C0"/>
    <w:rsid w:val="009B149F"/>
    <w:rsid w:val="009D5D75"/>
    <w:rsid w:val="009E162B"/>
    <w:rsid w:val="009E5A41"/>
    <w:rsid w:val="009E5B74"/>
    <w:rsid w:val="00A00998"/>
    <w:rsid w:val="00A022C6"/>
    <w:rsid w:val="00A03D2F"/>
    <w:rsid w:val="00A138C9"/>
    <w:rsid w:val="00A150A7"/>
    <w:rsid w:val="00A20F2B"/>
    <w:rsid w:val="00A350F6"/>
    <w:rsid w:val="00A46045"/>
    <w:rsid w:val="00A60074"/>
    <w:rsid w:val="00A63A24"/>
    <w:rsid w:val="00A922E9"/>
    <w:rsid w:val="00A975DA"/>
    <w:rsid w:val="00AB672B"/>
    <w:rsid w:val="00AF2915"/>
    <w:rsid w:val="00AF7FBB"/>
    <w:rsid w:val="00B04EC6"/>
    <w:rsid w:val="00B0696D"/>
    <w:rsid w:val="00B12591"/>
    <w:rsid w:val="00B14804"/>
    <w:rsid w:val="00B87D65"/>
    <w:rsid w:val="00B9254A"/>
    <w:rsid w:val="00BC5376"/>
    <w:rsid w:val="00BC5AD0"/>
    <w:rsid w:val="00BC750A"/>
    <w:rsid w:val="00C123B8"/>
    <w:rsid w:val="00C12C01"/>
    <w:rsid w:val="00C145D9"/>
    <w:rsid w:val="00C17C6E"/>
    <w:rsid w:val="00C21678"/>
    <w:rsid w:val="00C2530E"/>
    <w:rsid w:val="00C267E0"/>
    <w:rsid w:val="00C5647C"/>
    <w:rsid w:val="00C65D63"/>
    <w:rsid w:val="00C95838"/>
    <w:rsid w:val="00C963CA"/>
    <w:rsid w:val="00CC33BC"/>
    <w:rsid w:val="00CC4F63"/>
    <w:rsid w:val="00CC5E1B"/>
    <w:rsid w:val="00CD1574"/>
    <w:rsid w:val="00CE6FE7"/>
    <w:rsid w:val="00CF2B93"/>
    <w:rsid w:val="00CF3FFD"/>
    <w:rsid w:val="00D03FDF"/>
    <w:rsid w:val="00D2567F"/>
    <w:rsid w:val="00D6282C"/>
    <w:rsid w:val="00D65740"/>
    <w:rsid w:val="00D75233"/>
    <w:rsid w:val="00D7612E"/>
    <w:rsid w:val="00D82CD2"/>
    <w:rsid w:val="00D87B53"/>
    <w:rsid w:val="00DC0A3C"/>
    <w:rsid w:val="00DC1050"/>
    <w:rsid w:val="00DD5D0B"/>
    <w:rsid w:val="00DD6586"/>
    <w:rsid w:val="00DE3C28"/>
    <w:rsid w:val="00DE4DA0"/>
    <w:rsid w:val="00DE56F8"/>
    <w:rsid w:val="00DF40B5"/>
    <w:rsid w:val="00DF4C3B"/>
    <w:rsid w:val="00E205C9"/>
    <w:rsid w:val="00E30491"/>
    <w:rsid w:val="00E305C1"/>
    <w:rsid w:val="00E31FA7"/>
    <w:rsid w:val="00EA5AD8"/>
    <w:rsid w:val="00EC6166"/>
    <w:rsid w:val="00EC744B"/>
    <w:rsid w:val="00EF3894"/>
    <w:rsid w:val="00EF74C3"/>
    <w:rsid w:val="00F03844"/>
    <w:rsid w:val="00F06290"/>
    <w:rsid w:val="00F074B4"/>
    <w:rsid w:val="00F147FA"/>
    <w:rsid w:val="00F15B6C"/>
    <w:rsid w:val="00F206CF"/>
    <w:rsid w:val="00F27778"/>
    <w:rsid w:val="00F313C2"/>
    <w:rsid w:val="00F36DDB"/>
    <w:rsid w:val="00F41F0B"/>
    <w:rsid w:val="00F425DD"/>
    <w:rsid w:val="00F44ECA"/>
    <w:rsid w:val="00F539A2"/>
    <w:rsid w:val="00F6185A"/>
    <w:rsid w:val="00FA0585"/>
    <w:rsid w:val="00FA4980"/>
    <w:rsid w:val="00FB421D"/>
    <w:rsid w:val="00FB5D2E"/>
    <w:rsid w:val="00FB61DD"/>
    <w:rsid w:val="00FD0BD0"/>
    <w:rsid w:val="00FD31D4"/>
    <w:rsid w:val="00FD546F"/>
    <w:rsid w:val="00FD5722"/>
    <w:rsid w:val="00FE62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0E8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F38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45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45D9"/>
  </w:style>
  <w:style w:type="paragraph" w:styleId="Stopka">
    <w:name w:val="footer"/>
    <w:basedOn w:val="Normalny"/>
    <w:link w:val="StopkaZnak"/>
    <w:uiPriority w:val="99"/>
    <w:unhideWhenUsed/>
    <w:rsid w:val="00C145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45D9"/>
  </w:style>
  <w:style w:type="paragraph" w:styleId="Podtytu">
    <w:name w:val="Subtitle"/>
    <w:basedOn w:val="Normalny"/>
    <w:next w:val="Normalny"/>
    <w:link w:val="PodtytuZnak"/>
    <w:uiPriority w:val="11"/>
    <w:qFormat/>
    <w:rsid w:val="00A46045"/>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A46045"/>
    <w:rPr>
      <w:rFonts w:eastAsiaTheme="minorEastAsia"/>
      <w:color w:val="5A5A5A" w:themeColor="text1" w:themeTint="A5"/>
      <w:spacing w:val="15"/>
    </w:rPr>
  </w:style>
  <w:style w:type="table" w:styleId="Tabela-Siatka">
    <w:name w:val="Table Grid"/>
    <w:basedOn w:val="Standardowy"/>
    <w:uiPriority w:val="39"/>
    <w:rsid w:val="00A46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A460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46045"/>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EF3894"/>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F3894"/>
    <w:pPr>
      <w:outlineLvl w:val="9"/>
    </w:pPr>
    <w:rPr>
      <w:lang w:eastAsia="pl-PL"/>
    </w:rPr>
  </w:style>
  <w:style w:type="paragraph" w:styleId="Akapitzlist">
    <w:name w:val="List Paragraph"/>
    <w:aliases w:val="Numerowanie,Akapit z listą BS,List Paragraph,L1,sw tekst,Akapit z listą5,normalny tekst,Kolorowa lista — akcent 11,Akapit normalny,Lista XXX,lp1,Preambuła,Colorful Shading - Accent 31,Light List - Accent 51,Bulleted list,Bullet List,l"/>
    <w:basedOn w:val="Normalny"/>
    <w:link w:val="AkapitzlistZnak"/>
    <w:uiPriority w:val="34"/>
    <w:qFormat/>
    <w:rsid w:val="00A922E9"/>
    <w:pPr>
      <w:ind w:left="720"/>
      <w:contextualSpacing/>
    </w:pPr>
  </w:style>
  <w:style w:type="table" w:styleId="Zwykatabela1">
    <w:name w:val="Plain Table 1"/>
    <w:basedOn w:val="Standardowy"/>
    <w:uiPriority w:val="41"/>
    <w:rsid w:val="00422E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atkatabelijasna">
    <w:name w:val="Grid Table Light"/>
    <w:basedOn w:val="Standardowy"/>
    <w:uiPriority w:val="40"/>
    <w:rsid w:val="00422E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pistreci1">
    <w:name w:val="toc 1"/>
    <w:basedOn w:val="Normalny"/>
    <w:next w:val="Normalny"/>
    <w:autoRedefine/>
    <w:uiPriority w:val="39"/>
    <w:unhideWhenUsed/>
    <w:rsid w:val="00A975DA"/>
    <w:pPr>
      <w:spacing w:after="100"/>
    </w:pPr>
  </w:style>
  <w:style w:type="character" w:styleId="Hipercze">
    <w:name w:val="Hyperlink"/>
    <w:basedOn w:val="Domylnaczcionkaakapitu"/>
    <w:uiPriority w:val="99"/>
    <w:unhideWhenUsed/>
    <w:rsid w:val="00A975DA"/>
    <w:rPr>
      <w:color w:val="0563C1" w:themeColor="hyperlink"/>
      <w:u w:val="single"/>
    </w:rPr>
  </w:style>
  <w:style w:type="character" w:customStyle="1" w:styleId="AkapitzlistZnak">
    <w:name w:val="Akapit z listą Znak"/>
    <w:aliases w:val="Numerowanie Znak,Akapit z listą BS Znak,List Paragraph Znak,L1 Znak,sw tekst Znak,Akapit z listą5 Znak,normalny tekst Znak,Kolorowa lista — akcent 11 Znak,Akapit normalny Znak,Lista XXX Znak,lp1 Znak,Preambuła Znak,Bulleted list Znak"/>
    <w:link w:val="Akapitzlist"/>
    <w:uiPriority w:val="34"/>
    <w:qFormat/>
    <w:locked/>
    <w:rsid w:val="00F313C2"/>
  </w:style>
  <w:style w:type="paragraph" w:customStyle="1" w:styleId="Default">
    <w:name w:val="Default"/>
    <w:rsid w:val="00624344"/>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3F600C"/>
    <w:rPr>
      <w:color w:val="605E5C"/>
      <w:shd w:val="clear" w:color="auto" w:fill="E1DFDD"/>
    </w:rPr>
  </w:style>
  <w:style w:type="character" w:styleId="Pogrubienie">
    <w:name w:val="Strong"/>
    <w:basedOn w:val="Domylnaczcionkaakapitu"/>
    <w:uiPriority w:val="22"/>
    <w:qFormat/>
    <w:rsid w:val="00A60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9052">
      <w:bodyDiv w:val="1"/>
      <w:marLeft w:val="0"/>
      <w:marRight w:val="0"/>
      <w:marTop w:val="0"/>
      <w:marBottom w:val="0"/>
      <w:divBdr>
        <w:top w:val="none" w:sz="0" w:space="0" w:color="auto"/>
        <w:left w:val="none" w:sz="0" w:space="0" w:color="auto"/>
        <w:bottom w:val="none" w:sz="0" w:space="0" w:color="auto"/>
        <w:right w:val="none" w:sz="0" w:space="0" w:color="auto"/>
      </w:divBdr>
    </w:div>
    <w:div w:id="74927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6DB3B-EFD4-4168-BF37-8CCCA800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2748</Words>
  <Characters>16489</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2022-03-03T16:44:00Z</dcterms:created>
  <dcterms:modified xsi:type="dcterms:W3CDTF">2025-06-26T06:15:00Z</dcterms:modified>
</cp:coreProperties>
</file>